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A9" w:rsidRDefault="00BF49A9" w:rsidP="00BF4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ДОГОВОР</w:t>
      </w:r>
      <w:r w:rsidRPr="00BF49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СКЛАДСКОГО ХРАНЕНИЯ № СОП/</w:t>
      </w:r>
      <w:r w:rsidR="002D358E">
        <w:rPr>
          <w:rFonts w:ascii="Times New Roman" w:hAnsi="Times New Roman" w:cs="Times New Roman"/>
          <w:b/>
          <w:bCs/>
          <w:sz w:val="20"/>
          <w:szCs w:val="20"/>
        </w:rPr>
        <w:t>071103-22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-___________</w:t>
      </w:r>
    </w:p>
    <w:p w:rsidR="00BF49A9" w:rsidRPr="00BF49A9" w:rsidRDefault="00BF49A9" w:rsidP="00BF49A9">
      <w:pPr>
        <w:tabs>
          <w:tab w:val="right" w:pos="7020"/>
        </w:tabs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Минский район</w:t>
      </w:r>
      <w:r w:rsidRPr="00BF49A9">
        <w:rPr>
          <w:rFonts w:ascii="Times New Roman" w:hAnsi="Times New Roman" w:cs="Times New Roman"/>
          <w:sz w:val="18"/>
          <w:szCs w:val="18"/>
        </w:rPr>
        <w:tab/>
      </w:r>
      <w:r w:rsidRPr="00BF49A9">
        <w:rPr>
          <w:rFonts w:ascii="Times New Roman" w:hAnsi="Times New Roman" w:cs="Times New Roman"/>
          <w:sz w:val="18"/>
          <w:szCs w:val="18"/>
        </w:rPr>
        <w:tab/>
      </w:r>
      <w:r w:rsidRPr="00BF49A9">
        <w:rPr>
          <w:rFonts w:ascii="Times New Roman" w:hAnsi="Times New Roman" w:cs="Times New Roman"/>
          <w:sz w:val="18"/>
          <w:szCs w:val="18"/>
        </w:rPr>
        <w:tab/>
      </w:r>
      <w:r w:rsidRPr="00BF49A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>___.___</w:t>
      </w:r>
      <w:r w:rsidRPr="00BF49A9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BF49A9" w:rsidRDefault="00BF49A9" w:rsidP="00BF49A9">
      <w:pPr>
        <w:tabs>
          <w:tab w:val="right" w:pos="7020"/>
        </w:tabs>
        <w:autoSpaceDE w:val="0"/>
        <w:autoSpaceDN w:val="0"/>
        <w:adjustRightInd w:val="0"/>
        <w:spacing w:after="0" w:line="240" w:lineRule="auto"/>
        <w:ind w:firstLine="420"/>
        <w:rPr>
          <w:rFonts w:ascii="Times New Roman CYR" w:hAnsi="Times New Roman CYR" w:cs="Times New Roman CYR"/>
          <w:sz w:val="18"/>
          <w:szCs w:val="18"/>
        </w:rPr>
      </w:pPr>
    </w:p>
    <w:p w:rsidR="00BF49A9" w:rsidRDefault="00BF49A9" w:rsidP="00BF49A9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Республиканское унитарное предприятие «Белтаможсервис», именуемое в дальнейшем «Хранитель», в лице ______________________ </w:t>
      </w:r>
      <w:r w:rsidR="001B7B40">
        <w:rPr>
          <w:rFonts w:ascii="Times New Roman CYR" w:hAnsi="Times New Roman CYR" w:cs="Times New Roman CYR"/>
          <w:sz w:val="18"/>
          <w:szCs w:val="18"/>
        </w:rPr>
        <w:t>____________________________</w:t>
      </w:r>
      <w:r>
        <w:rPr>
          <w:rFonts w:ascii="Times New Roman CYR" w:hAnsi="Times New Roman CYR" w:cs="Times New Roman CYR"/>
          <w:sz w:val="18"/>
          <w:szCs w:val="18"/>
        </w:rPr>
        <w:t>_______________________________________________, действующего на основании доверенности  №</w:t>
      </w:r>
      <w:r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 CYR" w:hAnsi="Times New Roman CYR" w:cs="Times New Roman CYR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 CYR" w:hAnsi="Times New Roman CYR" w:cs="Times New Roman CYR"/>
          <w:sz w:val="18"/>
          <w:szCs w:val="18"/>
        </w:rPr>
        <w:t>г., с одной стороны, и _______________________________________, именуемый в дальнейшем "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>", в лице _____________________________________, действующего на основании ____________________________</w:t>
      </w:r>
      <w:r w:rsidRPr="00BF49A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 CYR" w:hAnsi="Times New Roman CYR" w:cs="Times New Roman CYR"/>
          <w:sz w:val="18"/>
          <w:szCs w:val="18"/>
        </w:rPr>
        <w:t xml:space="preserve"> с другой стороны, заключили настоящий договор о нижеследующем: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1. ПРЕДМЕТ ДОГОВОРА</w:t>
      </w:r>
    </w:p>
    <w:p w:rsidR="00BF49A9" w:rsidRDefault="00BF49A9" w:rsidP="00BF49A9">
      <w:pPr>
        <w:tabs>
          <w:tab w:val="left" w:pos="0"/>
          <w:tab w:val="left" w:pos="82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1.1. Хранитель обязуется на условиях, определенных настоящим договором, за плату оказывать услуги по хранению товаров (далее - Товар), передаваемых ему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>, и возвращать их в сохранности. По настоящему договору Хранитель вправе оказывать сопутствующие хранению услуги.</w:t>
      </w:r>
    </w:p>
    <w:p w:rsidR="00BF49A9" w:rsidRDefault="00BF49A9" w:rsidP="00BF49A9">
      <w:pPr>
        <w:tabs>
          <w:tab w:val="left" w:pos="0"/>
          <w:tab w:val="left" w:pos="82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1.2. Наименование услуг, их количество и стоимость указываются в счетах-фактурах, прилагаемых к настоящему договору и являющихся его неотъемлемой частью. Счет-фактура является протоколом согласования цен.</w:t>
      </w:r>
    </w:p>
    <w:p w:rsidR="00BF49A9" w:rsidRDefault="00BF49A9" w:rsidP="00BF49A9">
      <w:pPr>
        <w:tabs>
          <w:tab w:val="left" w:pos="0"/>
          <w:tab w:val="left" w:pos="82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1.3. Стоимость услуг определяется в соответствии с прейскурантами тарифов на услуги, действующими у Хранителя на дату оказания услуг, из расчета стоимости за единицу товара (услуги).</w:t>
      </w:r>
    </w:p>
    <w:p w:rsidR="00BF49A9" w:rsidRDefault="00BF49A9" w:rsidP="00BF49A9">
      <w:pPr>
        <w:tabs>
          <w:tab w:val="left" w:pos="0"/>
          <w:tab w:val="left" w:pos="82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1.4. Хранение Товара осуществляется Хранителем в складском помещении, расположенном по адресу: </w:t>
      </w:r>
      <w:r w:rsidR="002D358E">
        <w:rPr>
          <w:rFonts w:ascii="Times New Roman CYR" w:hAnsi="Times New Roman CYR" w:cs="Times New Roman CYR"/>
          <w:color w:val="000000"/>
          <w:sz w:val="18"/>
          <w:szCs w:val="18"/>
        </w:rPr>
        <w:t xml:space="preserve">Минский район, </w:t>
      </w:r>
      <w:proofErr w:type="spellStart"/>
      <w:r w:rsidR="002D358E">
        <w:rPr>
          <w:rFonts w:ascii="Times New Roman CYR" w:hAnsi="Times New Roman CYR" w:cs="Times New Roman CYR"/>
          <w:color w:val="000000"/>
          <w:sz w:val="18"/>
          <w:szCs w:val="18"/>
        </w:rPr>
        <w:t>Сеницкий</w:t>
      </w:r>
      <w:proofErr w:type="spellEnd"/>
      <w:r w:rsidR="002D358E">
        <w:rPr>
          <w:rFonts w:ascii="Times New Roman CYR" w:hAnsi="Times New Roman CYR" w:cs="Times New Roman CYR"/>
          <w:color w:val="000000"/>
          <w:sz w:val="18"/>
          <w:szCs w:val="18"/>
        </w:rPr>
        <w:t xml:space="preserve"> с/с, район </w:t>
      </w:r>
      <w:proofErr w:type="spellStart"/>
      <w:r w:rsidR="002D358E">
        <w:rPr>
          <w:rFonts w:ascii="Times New Roman CYR" w:hAnsi="Times New Roman CYR" w:cs="Times New Roman CYR"/>
          <w:color w:val="000000"/>
          <w:sz w:val="18"/>
          <w:szCs w:val="18"/>
        </w:rPr>
        <w:t>д.Щитомиричи</w:t>
      </w:r>
      <w:proofErr w:type="spellEnd"/>
      <w:r w:rsidR="002D358E" w:rsidRPr="002D358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D358E">
        <w:rPr>
          <w:rFonts w:ascii="Times New Roman CYR" w:hAnsi="Times New Roman CYR" w:cs="Times New Roman CYR"/>
          <w:color w:val="000000"/>
          <w:sz w:val="18"/>
          <w:szCs w:val="18"/>
        </w:rPr>
        <w:t>(далее - склад).</w:t>
      </w:r>
      <w:bookmarkStart w:id="0" w:name="_GoBack"/>
      <w:bookmarkEnd w:id="0"/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2. ПОРЯДОК ПРИЕМКИ, ХРАНЕНИЯ И ВЫДАЧИ ТОВАРА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2.1. Доставка Товара от Поклажедателя на склад Хранителя, а также вывоз Товара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производится транспортом и за счет последнего.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2.2. Погрузочно-разгрузочные работы при приемке на склад и при выдаче Товара со склада выполняются Хранителем, за счет Поклажедателя.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2.3. При приемке Товара на хранение Хранитель производит осмотр Товара, определяет его количество, качество, внешнее состояние.</w:t>
      </w:r>
    </w:p>
    <w:p w:rsidR="00BF49A9" w:rsidRDefault="00BF49A9" w:rsidP="00BF49A9">
      <w:pPr>
        <w:tabs>
          <w:tab w:val="left" w:pos="0"/>
          <w:tab w:val="left" w:pos="832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2.4. Прием и отпуск Товара с хранения оформляются товарно-транспортными накладными (ТТН-1), выписанными и оформленными при приемке Товара на хранение -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, а при отпуске Товара с хранения - Хранителем. </w:t>
      </w:r>
    </w:p>
    <w:p w:rsidR="00BF49A9" w:rsidRDefault="00BF49A9" w:rsidP="00BF49A9">
      <w:pPr>
        <w:tabs>
          <w:tab w:val="left" w:pos="0"/>
          <w:tab w:val="left" w:pos="832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2.5. Факт отпуска Товара с хранения удостоверяется путем указания в товаросопроводительных документах наименования Хранителя, даты отпуска, подписи, должности, фамилии и инициалов работника Хранителя, производящего отпуск товаров. </w:t>
      </w:r>
    </w:p>
    <w:p w:rsidR="00BF49A9" w:rsidRDefault="00BF49A9" w:rsidP="00BF49A9">
      <w:pPr>
        <w:tabs>
          <w:tab w:val="left" w:pos="0"/>
          <w:tab w:val="left" w:pos="832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2.6. Факт получения Товаров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удостоверяется проставлением подписи лица, получающего Товар, в товаросопроводительных документах, номера и даты доверенности на получение товаров.</w:t>
      </w:r>
    </w:p>
    <w:p w:rsidR="00BF49A9" w:rsidRDefault="00BF49A9" w:rsidP="00BF49A9">
      <w:pPr>
        <w:tabs>
          <w:tab w:val="left" w:pos="0"/>
          <w:tab w:val="left" w:pos="832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2.7. Лицо, фактически получающее Товар, должно предъявить Хранителю документ, удостоверяющий личность, надлежащим образом оформленную доверенность, выданную на получение Товара Поклажедателя у Хранителя (подлинник доверенности остается на складе).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3. ПРАВА И ОБЯЗАННОСТИ СТОРОН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3.1. Хранитель обязан: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3.1.1. проверять полномочия Поклажедателя в отношении передаваемых на хранение Товаров;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3.1.2. принимать и помещать Товар на склад, согласно представленным товаросопроводительным документам, осуществлять его хранение и выдавать по завершению срока хранения;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3.1.3. принимать меры для сохранности переданных ему Товаров, обязательность которых предусмотрена законодательством или в установленном им порядке (противопожарные, санитарные, охранные и т.п.);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3.1.4. без согласия Поклажедателя не использовать переданный на хранение Товар, равно как и не предоставлять возможность пользования им третьим лицам;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3.1.5. факты принятия Товара на хранение и выдачи Товара со склада оформлять в товаросопроводительных документах в день принятия на склад (выдачи со склад) Товара;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3.1.6. исключать возможность изъятия и выдачи Товаров со склада без законных на то оснований посторонним лицам;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3.1.7. возвращать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Товары в том состоянии, в каком они были приняты на хранение с учетом их естественного ухудшения, естественной убыли или иного изменения вследствие их естественных свойств;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3.1.8. незамедлительно уведомлять Поклажедателя о необходимости изменения условий хранения Товара, предусмотренных настоящим договором, и дождаться его ответа. Если изменение условий хранения необходимо для устранения опасности утраты, недостачи или повреждения Товара, Хранитель вправе изменить способ, место и иные условия хранения, не дожидаясь ответа Поклажедателя;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3.1.9. по факту оказания услуг представлять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для подписания акты сдачи-приемки услуг. 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3.2.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 обязан: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3.2.1. передавать на хранение Товара в состоянии, пригодном для хранения в условиях склада Хранителя, в неповрежденной упаковке, обеспечивающей сохранность ее содержимого, имущества Хранителя, используемого для хранения, а также сохранность иных товаров, хранящихся на данном складе. Письменно информировать Хранителя о наличии Товара, требующего особых условий хранения и дополнительных мер безопасности при их хранении;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3.2.2. представлять Хранителю документы, подтверждающие свои полномочия в отношении передаваемого на хранение Товара;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3.2.3. подписывать соответствующие товаросопроводительные документы при передаче товаров на хранение и приеме их со склада;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3.2.4. по истечении срока хранения, но не позднее следующего за ним дня, получать и вывозить Товар;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3.2.5. принимать все исполненное в соответствии с условиями настоящего договора по акту сдачи-приемки услуг и подписать его;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3.2.6. осуществлять оплату услуг в установленном настоящим договором порядке;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3.2.7. письменно информировать Хранителя об изменении своего юридического адреса и банковских реквизитов, в течение 10 календарных дней с момента возникновения таких изменений.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3.3.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 вправе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получать Товар, как в полном объеме, так и частично во время работы склада Хранителя.</w:t>
      </w:r>
    </w:p>
    <w:p w:rsidR="00BF49A9" w:rsidRDefault="00BF49A9" w:rsidP="00BF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3.4. Хранитель 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 вправе:</w:t>
      </w:r>
    </w:p>
    <w:p w:rsidR="00BF49A9" w:rsidRDefault="00BF49A9" w:rsidP="00BF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3.4.1. лица, обладающие полномочиями в отношении Товаров, и их представители вправе совершать с хранимыми на складе Товарами: обычные операции, необходимые для обеспечения их сохранности в неизменном состоянии, (в том числе) осматривать и измерять Товары, перемещать их в пределах склада с обязательным соблюдением установленных законодательством условий по совершению таких операций, иные операции, в том числе взятие проб и образцов товаров, исправление поврежденной упаковки, а также операции, необходимые для подготовки Товаров к последующей транспортировке.</w:t>
      </w:r>
    </w:p>
    <w:p w:rsidR="0081288E" w:rsidRDefault="0081288E" w:rsidP="00BF49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</w:p>
    <w:p w:rsidR="0081288E" w:rsidRDefault="0081288E" w:rsidP="00BF49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</w:p>
    <w:p w:rsidR="00BF49A9" w:rsidRDefault="00BF49A9" w:rsidP="00BF49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4. ПОРЯДОК РАСЧЕТОВ</w:t>
      </w:r>
    </w:p>
    <w:p w:rsidR="00BF49A9" w:rsidRDefault="00BF49A9" w:rsidP="00BF49A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 xml:space="preserve">4.1. Оплата услуг Хранителя производится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 форме безналичного платежа на условиях 100 % предоплаты на основании счетов-фактур, выставленных в соответствии с действующим у Хранителя прейскурантами тарифов на услуги.</w:t>
      </w:r>
    </w:p>
    <w:p w:rsidR="00BF49A9" w:rsidRDefault="00BF49A9" w:rsidP="00BF49A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4.2. При отсутствии на расчетном счете Хранителя предоплаты и платежного поручения с отметкой банка, подтверждающей осуществление предоплаты, Хранитель имеет право отказать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 оказании услуг  по настоящему договору.</w:t>
      </w:r>
    </w:p>
    <w:p w:rsidR="00BF49A9" w:rsidRDefault="00BF49A9" w:rsidP="00BF49A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4.3. По факту оказания услуг Хранителем составляется акт сдачи-приемки услуг, в соответствии с которым производится перерасчет. Если сумма предварительной оплаты окажется меньше суммы, указанной в акте сдачи-приемки услуг,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производит оплату сальдо на основании счета-фактуры в течение 3-х банковских дней. В случае превышения суммы предоплаты над суммой, указанной в акте сдачи-приемки услуг, сальдо переходит в счет платежей будущего периода по настоящему договору или возвращается Хранителем на основании письма Поклажедателя  и подписанного сторонами Акта сверки.</w:t>
      </w:r>
    </w:p>
    <w:p w:rsidR="00BF49A9" w:rsidRDefault="00BF49A9" w:rsidP="00BF49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5. ОТВЕТСТВЕННОСТЬ СТОРОН</w:t>
      </w:r>
    </w:p>
    <w:p w:rsidR="00BF49A9" w:rsidRDefault="00BF49A9" w:rsidP="00BF49A9">
      <w:pPr>
        <w:tabs>
          <w:tab w:val="left" w:pos="40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5.1. За ненадлежащее исполнение своих обязательств по настоящему договору виновная сторона несет ответственность в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размере документально подтвержденного реального ущерба. Косвенные убытки, упущенная выгода и моральный вред возмещению не подлежат.</w:t>
      </w:r>
    </w:p>
    <w:p w:rsidR="00BF49A9" w:rsidRDefault="00BF49A9" w:rsidP="00BF49A9">
      <w:pPr>
        <w:tabs>
          <w:tab w:val="left" w:pos="40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5.2. В случае утраты или недостачи Товара размер причиненного ущерба определяется, исходя из стоимости утраченного или недостающего Товара, указанной в товаросопроводительных документах, представленных Хранителю при помещении Товара на склад.</w:t>
      </w:r>
    </w:p>
    <w:p w:rsidR="00BF49A9" w:rsidRDefault="00BF49A9" w:rsidP="00BF49A9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5.3. Заявление о недостаче или повреждении Товара вследствие его ненадлежащего хранения должно быть сделано Хранителю письменно при получении Товара, а в отношении недостачи или повреждения, которые не могли быть обнаружены при обычном способе принятия Товара, - в течение трех дней по его получения.</w:t>
      </w:r>
    </w:p>
    <w:p w:rsidR="00BF49A9" w:rsidRDefault="00BF49A9" w:rsidP="00BF49A9">
      <w:pPr>
        <w:tabs>
          <w:tab w:val="left" w:pos="393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5.4. Хранитель не несет ответственность за утрату, порчу и гибель Товаров, произошедших не по его вине, а в результате обстоятельств, вызванных действием непреодолимой силы, в результате естественной убыли при нормальных условиях хранения.</w:t>
      </w:r>
    </w:p>
    <w:p w:rsidR="00BF49A9" w:rsidRDefault="00BF49A9" w:rsidP="00BF49A9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5.5. В случае нарушения сроков оплаты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уплачивает Хранителю пеню в размере 0,1% от суммы задолженности за каждый день просрочки, включая день погашения задолженности. </w:t>
      </w:r>
    </w:p>
    <w:p w:rsidR="00BF49A9" w:rsidRDefault="00BF49A9" w:rsidP="00BF49A9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 CYR" w:hAnsi="Times New Roman CYR" w:cs="Times New Roman CYR"/>
          <w:b/>
          <w:bCs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b/>
          <w:bCs/>
          <w:color w:val="000000"/>
          <w:sz w:val="17"/>
          <w:szCs w:val="17"/>
        </w:rPr>
        <w:t>6. ПОРЯДОК РАЗРЕШЕНИЯ СПОРОВ</w:t>
      </w:r>
    </w:p>
    <w:p w:rsidR="00BF49A9" w:rsidRDefault="00BF49A9" w:rsidP="00BF49A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6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.1. Сторона, чьи права или законные интересы нарушены, с целью урегулирования спора обязана предъявить другой стороне претензию (письменное предложение о добровольном урегулировании спора). Получатель претензии в тридцатидневный срок со дня ее получения письменно уведомляет заявителя претензии о результатах рассмотрения претензии. Ответ на претензию подписывается получателем и направляется заявителю претензии заказной корреспонденцией с обратным уведомлением и вручается под роспись.</w:t>
      </w:r>
    </w:p>
    <w:p w:rsidR="00BF49A9" w:rsidRDefault="00BF49A9" w:rsidP="00BF49A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6.2. В случае не достижения сторонами согласия в претензионном порядке, определенном в подпункте 6.1 настоящего договора, решение спора осуществляется в Экономическом суде Минской области.</w:t>
      </w:r>
    </w:p>
    <w:p w:rsidR="00BF49A9" w:rsidRDefault="00BF49A9" w:rsidP="00BF49A9">
      <w:pPr>
        <w:tabs>
          <w:tab w:val="left" w:pos="2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7. СРОК ДЕЙСТВИЯ ДОГОВОРА</w:t>
      </w:r>
    </w:p>
    <w:p w:rsidR="00BF49A9" w:rsidRDefault="00BF49A9" w:rsidP="00BF49A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7.1. Настоящий договор вступает в силу с момента его подписания обеими сторонами и действует до </w:t>
      </w:r>
      <w:r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 CYR" w:hAnsi="Times New Roman CYR" w:cs="Times New Roman CYR"/>
          <w:sz w:val="16"/>
          <w:szCs w:val="16"/>
        </w:rPr>
        <w:t>.</w:t>
      </w:r>
    </w:p>
    <w:p w:rsidR="00BF49A9" w:rsidRDefault="00BF49A9" w:rsidP="00BF49A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7.2. Если ни одна из сторон за месяц до окончания срока действия настоящего договора не заявит о его расторжении, он пролонгируется на каждый следующий календарный год на тех же условиях.</w:t>
      </w:r>
    </w:p>
    <w:p w:rsidR="00BF49A9" w:rsidRDefault="00BF49A9" w:rsidP="00BF49A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7.3. Любая из сторон вправе отказаться от настоящего договора, письменно предупредив другую сторону за один месяц.</w:t>
      </w:r>
    </w:p>
    <w:p w:rsidR="00BF49A9" w:rsidRDefault="00BF49A9" w:rsidP="00BF49A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7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.4. Окончание срока действия настоящего договора не освобождает стороны от ответственности и исполнения обязательств в части взаиморасчетов.</w:t>
      </w:r>
    </w:p>
    <w:p w:rsidR="00BF49A9" w:rsidRDefault="00BF49A9" w:rsidP="00BF49A9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 CYR" w:hAnsi="Times New Roman CYR" w:cs="Times New Roman CYR"/>
          <w:b/>
          <w:bCs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8</w:t>
      </w:r>
      <w:r>
        <w:rPr>
          <w:rFonts w:ascii="Times New Roman CYR" w:hAnsi="Times New Roman CYR" w:cs="Times New Roman CYR"/>
          <w:b/>
          <w:bCs/>
          <w:color w:val="000000"/>
          <w:sz w:val="17"/>
          <w:szCs w:val="17"/>
        </w:rPr>
        <w:t>. ПРОЧИЕ УСЛОВИЯ</w:t>
      </w:r>
    </w:p>
    <w:p w:rsidR="00BF49A9" w:rsidRDefault="00BF49A9" w:rsidP="00BF49A9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8.1. 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>Настоящий договор, приложения к нему, подписанные уполномоченными на то представителями обеих сторон и переданные посредством факсимильной связи или электронного способа обмена информацией, имеют юридическую силу до замены их оригиналами.</w:t>
      </w:r>
    </w:p>
    <w:p w:rsidR="00BF49A9" w:rsidRDefault="00BF49A9" w:rsidP="00BF49A9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8.2. В вопросах, не урегулированных настоящим договором, стороны руководствуются законодательством Республики Беларусь.</w:t>
      </w:r>
    </w:p>
    <w:p w:rsidR="00BF49A9" w:rsidRDefault="00BF49A9" w:rsidP="00BF49A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8.3. Настоящий договор составлен на русском языке, в двух экземплярах, имеющих равную юридическую силу, по одному - для каждой из сторон.</w:t>
      </w:r>
    </w:p>
    <w:p w:rsidR="00BF49A9" w:rsidRDefault="00BF49A9" w:rsidP="00BF49A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8.4. Подписание настоящего договора прекращает имеющиеся ранее договорные отношения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Сотон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по хранению товаров на складе, а также свидетельствует о том, что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надлежащим образом ознакомлен с утвержденным у Хранителя прейскурантами тарифов на услуги.</w:t>
      </w:r>
    </w:p>
    <w:p w:rsidR="00BF49A9" w:rsidRDefault="00BF49A9" w:rsidP="00BF49A9">
      <w:pPr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9. ЮРИДИЧЕСКИЕ АДРЕСА, БАНКОВСКИЕ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5548"/>
      </w:tblGrid>
      <w:tr w:rsidR="00BF49A9" w:rsidTr="00BF49A9">
        <w:tc>
          <w:tcPr>
            <w:tcW w:w="5548" w:type="dxa"/>
          </w:tcPr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ХРАНИТЕЛЬ: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РУП «Белтаможсервис»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Юридический адрес:</w:t>
            </w:r>
          </w:p>
          <w:p w:rsidR="00BF49A9" w:rsidRDefault="00E7683D" w:rsidP="00BF49A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7683D">
              <w:rPr>
                <w:rFonts w:ascii="Tahoma" w:hAnsi="Tahoma" w:cs="Tahoma"/>
                <w:sz w:val="16"/>
                <w:szCs w:val="16"/>
              </w:rPr>
              <w:t>222210, МИНСКАЯ ОБЛАСТЬ, СМОЛЕВИЧСКИЙ РАЙОН, КИТАЙСКО-БЕЛОРУССКИЙ ИНДУСТРИАЛЬНЫЙ ПАРК «ВЕЛИКИЙ КАМЕНЬ», ПРОСПЕКТ ПЕКИНСКИЙ, 18</w:t>
            </w:r>
            <w:r w:rsidR="00BF49A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BF49A9" w:rsidRDefault="00BF49A9" w:rsidP="00BF49A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Минский филиал РУП «Белтаможсервис»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р/сч: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BY58AKBB30120606065776000000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код банка (BIC) AKBBBY2X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ЦБУ </w:t>
            </w:r>
            <w:r w:rsidRPr="00BF49A9">
              <w:rPr>
                <w:rFonts w:ascii="Tahoma" w:hAnsi="Tahoma" w:cs="Tahoma"/>
                <w:sz w:val="16"/>
                <w:szCs w:val="16"/>
              </w:rPr>
              <w:t xml:space="preserve">№ 606 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ОАО </w:t>
            </w:r>
            <w:r w:rsidRPr="00BF49A9">
              <w:rPr>
                <w:rFonts w:ascii="Tahoma" w:hAnsi="Tahoma" w:cs="Tahoma"/>
                <w:sz w:val="16"/>
                <w:szCs w:val="16"/>
              </w:rPr>
              <w:t>«</w:t>
            </w:r>
            <w:r>
              <w:rPr>
                <w:rFonts w:ascii="Tahoma" w:hAnsi="Tahoma" w:cs="Tahoma"/>
                <w:sz w:val="16"/>
                <w:szCs w:val="16"/>
              </w:rPr>
              <w:t xml:space="preserve">АСБ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Беларусбанк</w:t>
            </w:r>
            <w:proofErr w:type="spellEnd"/>
            <w:r w:rsidRPr="00BF49A9">
              <w:rPr>
                <w:rFonts w:ascii="Tahoma" w:hAnsi="Tahoma" w:cs="Tahoma"/>
                <w:sz w:val="16"/>
                <w:szCs w:val="16"/>
              </w:rPr>
              <w:t>»,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адрес банка: 22272</w:t>
            </w:r>
            <w:r w:rsidRPr="00BF49A9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г.Дзержинск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ул. К. Маркса, 17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Почтовый адрес: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223049, Минская область, Минский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район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,Щ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омыслицкий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с/с, 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17 км автодороги Минск-Дзержинск 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УНП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101561144</w:t>
            </w:r>
            <w:r>
              <w:rPr>
                <w:rFonts w:ascii="Tahoma" w:hAnsi="Tahoma" w:cs="Tahoma"/>
                <w:sz w:val="16"/>
                <w:szCs w:val="16"/>
              </w:rPr>
              <w:t xml:space="preserve">, ОКПО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37529913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тел./факс</w:t>
            </w:r>
            <w:r w:rsidRPr="00BF49A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542-51-92</w:t>
            </w:r>
            <w:r w:rsidRPr="00BF49A9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E-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: sop@minsk.declarant.by, sop1@minsk.declarant.by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код филиала для ЭСЧФ - 9006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  <w:t>_____________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  <w:p w:rsidR="00BF49A9" w:rsidRDefault="00BF49A9" w:rsidP="00BF49A9"/>
        </w:tc>
        <w:tc>
          <w:tcPr>
            <w:tcW w:w="5548" w:type="dxa"/>
          </w:tcPr>
          <w:p w:rsidR="00BF49A9" w:rsidRDefault="00BF49A9" w:rsidP="00BF49A9"/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ПОКЛАЖЕДАТЕЛЬ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_________________________________________________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(наименование организации)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Юридический адрес: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</w:t>
            </w:r>
          </w:p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тел.:_____________________________________________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Почтовый адрес: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Р/с №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____________________________________________,</w:t>
            </w:r>
          </w:p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код банка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BIC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F49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</w:p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_________________________________________________,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(наименование банка)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УНН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:________________________; </w:t>
            </w:r>
            <w:proofErr w:type="gramEnd"/>
          </w:p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ОКПО: ___________________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  <w:t>_____________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BF49A9" w:rsidRPr="00E7683D" w:rsidRDefault="00BF49A9" w:rsidP="00BF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  <w:p w:rsidR="00BF49A9" w:rsidRDefault="00BF49A9" w:rsidP="00BF49A9"/>
        </w:tc>
      </w:tr>
    </w:tbl>
    <w:p w:rsidR="007638BF" w:rsidRPr="00BF49A9" w:rsidRDefault="007638BF" w:rsidP="00BF49A9"/>
    <w:sectPr w:rsidR="007638BF" w:rsidRPr="00BF49A9" w:rsidSect="00E7683D">
      <w:pgSz w:w="12240" w:h="15840"/>
      <w:pgMar w:top="567" w:right="567" w:bottom="426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A9"/>
    <w:rsid w:val="001B7B40"/>
    <w:rsid w:val="002D358E"/>
    <w:rsid w:val="005113E6"/>
    <w:rsid w:val="007638BF"/>
    <w:rsid w:val="00794A46"/>
    <w:rsid w:val="0081288E"/>
    <w:rsid w:val="00BF49A9"/>
    <w:rsid w:val="00E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Окинчиц Ксения Владимировна</dc:creator>
  <cp:lastModifiedBy>Влад Парцевский</cp:lastModifiedBy>
  <cp:revision>2</cp:revision>
  <dcterms:created xsi:type="dcterms:W3CDTF">2022-11-24T08:06:00Z</dcterms:created>
  <dcterms:modified xsi:type="dcterms:W3CDTF">2022-11-24T08:06:00Z</dcterms:modified>
</cp:coreProperties>
</file>