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D9" w:rsidRDefault="009914D9" w:rsidP="006979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914D9" w:rsidRDefault="009914D9" w:rsidP="00460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D3842" w:rsidRPr="007D7049" w:rsidRDefault="00460771" w:rsidP="00460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D70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Договор возмездного оказания услуг</w:t>
      </w:r>
      <w:r w:rsidR="006D45AE" w:rsidRPr="007D70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="006D45AE" w:rsidRPr="007D70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№  _</w:t>
      </w:r>
      <w:proofErr w:type="gramEnd"/>
      <w:r w:rsidR="006D45AE" w:rsidRPr="007D70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___________</w:t>
      </w:r>
    </w:p>
    <w:p w:rsidR="003B73C2" w:rsidRPr="007D7049" w:rsidRDefault="00460771" w:rsidP="00460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D70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A105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автомобильному перевозчику</w:t>
      </w:r>
      <w:r w:rsidR="003B73C2" w:rsidRPr="007D70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(резиденту Республики Беларусь)</w:t>
      </w:r>
      <w:r w:rsidR="008D3842" w:rsidRPr="007D70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3B73C2" w:rsidRPr="007D70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</w:t>
      </w:r>
      <w:r w:rsidR="003B73C2" w:rsidRPr="007D70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отслеживанию (мониторингу) автомобильных транспортных средств, </w:t>
      </w:r>
      <w:r w:rsidR="00011FE9" w:rsidRPr="007D704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на грузовые помещения (отсеки) которых наложены навигационные устройства (пломбы)</w:t>
      </w:r>
    </w:p>
    <w:p w:rsidR="00460771" w:rsidRPr="007D7049" w:rsidRDefault="00460771" w:rsidP="004607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0771" w:rsidRPr="007D7049" w:rsidRDefault="00460771" w:rsidP="0046077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60771" w:rsidRPr="007D7049" w:rsidRDefault="00916D65" w:rsidP="0046077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г. Минск                                                                                                                        </w:t>
      </w:r>
      <w:r w:rsidR="003B73C2" w:rsidRPr="007D7049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  </w:t>
      </w:r>
      <w:proofErr w:type="gramStart"/>
      <w:r w:rsidR="003B73C2" w:rsidRPr="007D7049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  </w:t>
      </w:r>
      <w:r w:rsidRPr="007D7049">
        <w:rPr>
          <w:rFonts w:ascii="Times New Roman" w:eastAsia="Times New Roman" w:hAnsi="Times New Roman" w:cs="Times New Roman"/>
          <w:iCs/>
          <w:color w:val="000000"/>
          <w:lang w:eastAsia="ru-RU"/>
        </w:rPr>
        <w:t>«</w:t>
      </w:r>
      <w:proofErr w:type="gramEnd"/>
      <w:r w:rsidRPr="007D7049">
        <w:rPr>
          <w:rFonts w:ascii="Times New Roman" w:eastAsia="Times New Roman" w:hAnsi="Times New Roman" w:cs="Times New Roman"/>
          <w:iCs/>
          <w:color w:val="000000"/>
          <w:lang w:eastAsia="ru-RU"/>
        </w:rPr>
        <w:t>___»___________ _____г.</w:t>
      </w:r>
    </w:p>
    <w:p w:rsidR="00460771" w:rsidRPr="007D7049" w:rsidRDefault="00460771" w:rsidP="0046077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60771" w:rsidRPr="007D7049" w:rsidRDefault="00460771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Республиканское унитарное предприятие «Б</w:t>
      </w:r>
      <w:r w:rsidR="009A60E6"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елтаможсервис</w:t>
      </w: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»,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 именуемое в дальнейшем «Исполнитель», в лице </w:t>
      </w:r>
      <w:r w:rsidR="00611324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первого заместителя </w:t>
      </w:r>
      <w:r w:rsidR="00594518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генерального директора </w:t>
      </w:r>
      <w:r w:rsidR="00611324" w:rsidRPr="007D7049">
        <w:rPr>
          <w:rFonts w:ascii="Times New Roman" w:eastAsia="Times New Roman" w:hAnsi="Times New Roman" w:cs="Times New Roman"/>
          <w:color w:val="000000"/>
          <w:lang w:eastAsia="ru-RU"/>
        </w:rPr>
        <w:t>Скрипчик Елены Анатольевны</w:t>
      </w:r>
      <w:r w:rsidR="00594518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r w:rsidR="007E270B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доверенности </w:t>
      </w:r>
      <w:r w:rsidR="002719DA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от 26.03.2021 №40 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с одной стороны, и</w:t>
      </w:r>
      <w:r w:rsidR="00594518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 именуемое в дальнейшем «Заказчик», в лице </w:t>
      </w:r>
      <w:r w:rsidR="00594518" w:rsidRPr="007D7049"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 , действующего на основании </w:t>
      </w:r>
      <w:r w:rsidR="00594518" w:rsidRPr="007D7049"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, с другой стороны, совместно именуемые далее по тексту «Стороны», </w:t>
      </w:r>
      <w:r w:rsidR="004E6C2C" w:rsidRPr="007D7049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П</w:t>
      </w:r>
      <w:r w:rsidR="00467607" w:rsidRPr="007D7049">
        <w:rPr>
          <w:rFonts w:ascii="Times New Roman" w:eastAsia="Times New Roman" w:hAnsi="Times New Roman" w:cs="Times New Roman"/>
          <w:color w:val="000000"/>
          <w:lang w:eastAsia="ru-RU"/>
        </w:rPr>
        <w:t>остановлением Совета Министров Республики Беларусь</w:t>
      </w:r>
      <w:r w:rsidR="00BD548C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от 25 мая 2020 г. №311</w:t>
      </w:r>
      <w:r w:rsidR="009B45CE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заключили настоящий договор возмездного оказания услуг (далее – Договор) о нижеследующем:</w:t>
      </w:r>
    </w:p>
    <w:p w:rsidR="001247E9" w:rsidRPr="007D7049" w:rsidRDefault="001247E9" w:rsidP="00460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7555F" w:rsidRPr="007D7049" w:rsidRDefault="0017555F" w:rsidP="00460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Термины и определения</w:t>
      </w:r>
    </w:p>
    <w:p w:rsidR="00205BE5" w:rsidRPr="007D7049" w:rsidRDefault="00205BE5" w:rsidP="00205B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Национальный оператор</w:t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– </w:t>
      </w:r>
      <w:r w:rsidR="0063695B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РУП «Белтаможсервис» (</w:t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распоряжени</w:t>
      </w:r>
      <w:r w:rsidR="0063695B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е</w:t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Президента Республики Беларусь от </w:t>
      </w:r>
      <w:r w:rsidR="006D45AE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br/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1 ноября 2018 г. </w:t>
      </w:r>
      <w:r w:rsidR="0063695B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№</w:t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220рп «О международных транзитных перевозках товаров»</w:t>
      </w:r>
      <w:r w:rsidR="0063695B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)</w:t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A1059C" w:rsidRPr="00930692" w:rsidRDefault="00A1059C" w:rsidP="005725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306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Заказчик – </w:t>
      </w:r>
      <w:r w:rsidRPr="00930692">
        <w:rPr>
          <w:rFonts w:ascii="Times New Roman" w:eastAsia="Times New Roman" w:hAnsi="Times New Roman" w:cs="Times New Roman"/>
          <w:bCs/>
          <w:color w:val="000000"/>
          <w:lang w:eastAsia="ru-RU"/>
        </w:rPr>
        <w:t>юридическое лицо или индивидуальный предприниматель</w:t>
      </w:r>
      <w:r w:rsidR="0070662D" w:rsidRPr="0093069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резидент Республики Беларусь, </w:t>
      </w:r>
      <w:r w:rsidR="008A4449" w:rsidRPr="00930692">
        <w:rPr>
          <w:rFonts w:ascii="Times New Roman" w:eastAsia="Times New Roman" w:hAnsi="Times New Roman" w:cs="Times New Roman"/>
          <w:bCs/>
          <w:color w:val="000000"/>
          <w:lang w:eastAsia="ru-RU"/>
        </w:rPr>
        <w:t>являющийся перевозчиком</w:t>
      </w:r>
      <w:r w:rsidR="00542C68" w:rsidRPr="0093069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товаров, находящихся в автомобильном транспортном средстве, на грузовые помещения (отсеки) которых накладываются навигационные устройства (пломбы).</w:t>
      </w:r>
    </w:p>
    <w:p w:rsidR="00D737BE" w:rsidRPr="007D7049" w:rsidRDefault="0017555F" w:rsidP="005725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306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Система </w:t>
      </w:r>
      <w:r w:rsidR="00D737BE" w:rsidRPr="009306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отслеживания</w:t>
      </w:r>
      <w:r w:rsidR="00D737BE" w:rsidRPr="0093069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930692">
        <w:rPr>
          <w:rFonts w:ascii="Times New Roman" w:eastAsia="Times New Roman" w:hAnsi="Times New Roman" w:cs="Times New Roman"/>
          <w:bCs/>
          <w:color w:val="000000"/>
          <w:lang w:eastAsia="ru-RU"/>
        </w:rPr>
        <w:t>-</w:t>
      </w:r>
      <w:r w:rsidR="00D737BE" w:rsidRPr="0093069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совокупность технически и технологически связанных</w:t>
      </w:r>
      <w:r w:rsidR="00D737BE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между собой объектов, программно-аппаратных средств и навигационных устройств (пломб), предназначенных для сбора, обработки, хранения и передачи в автоматическом режиме информации о перемещении объекта пломбирования по территории Республики Беларусь, целостности навигационного устройства (пломбы), а также иной информации, имеющей отношение к перевозке товаров, находящихся под таможенным контролем.</w:t>
      </w:r>
    </w:p>
    <w:p w:rsidR="00D737BE" w:rsidRPr="007D7049" w:rsidRDefault="00A77175" w:rsidP="005725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Навигационное устройство (пломба)</w:t>
      </w:r>
      <w:r w:rsidR="00D737BE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- устройство, функционирующее с использованием технологии глобальных навигационных спутниковых систем, обеспечивающих дистанционный контроль за перемещением объектов пломбирования и передачу в систему отслеживания информации, имеющей отношение к перевозке товаров, находящихся под таможенным контролем, предоставляемое национальным оператором лицам, осуществляющим перевозки товаров, находящихся под таможенным контролем.</w:t>
      </w:r>
    </w:p>
    <w:p w:rsidR="0017555F" w:rsidRPr="007D7049" w:rsidRDefault="00D737BE" w:rsidP="005725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Объект пломбирования</w:t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CA2AB9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–</w:t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CA2AB9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автомобильные транспортные средства, на г</w:t>
      </w:r>
      <w:r w:rsidR="00D64DD5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рузовые отсеки которых наложено навигационное устройство (пломба)</w:t>
      </w:r>
      <w:r w:rsidR="00CA2AB9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17555F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B54912" w:rsidRPr="007D7049" w:rsidRDefault="00B54912" w:rsidP="00B549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Пункт</w:t>
      </w:r>
      <w:r w:rsidR="00CF3E8A"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пломбирования</w:t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- республиканские пункты таможенного оформления, расположенные в пунктах пропуска через Государственную границу Республики Беларусь</w:t>
      </w:r>
      <w:r w:rsidR="00CF476A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, ведомст</w:t>
      </w:r>
      <w:r w:rsidR="008A799E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венные пункты таможенного оформления</w:t>
      </w:r>
      <w:r w:rsidR="00CF476A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="004675C5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иные места,</w:t>
      </w:r>
      <w:r w:rsidR="00CF476A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а также специально обозначенные места на республиканских автомобильных дорогах согласно приложению 1</w:t>
      </w:r>
      <w:r w:rsidR="004E6C2C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к П</w:t>
      </w:r>
      <w:r w:rsidR="00CF476A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остановлению Совета Министров Республики Беларусь </w:t>
      </w:r>
      <w:r w:rsidR="00CF476A" w:rsidRPr="007D7049">
        <w:rPr>
          <w:rFonts w:ascii="Times New Roman" w:eastAsia="Times New Roman" w:hAnsi="Times New Roman" w:cs="Times New Roman"/>
          <w:color w:val="000000"/>
          <w:lang w:eastAsia="ru-RU"/>
        </w:rPr>
        <w:t>от 25 мая 2020 г. №311</w:t>
      </w:r>
      <w:r w:rsidR="00F24FF3" w:rsidRPr="007D704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A63027">
        <w:rPr>
          <w:rFonts w:ascii="Times New Roman" w:eastAsia="Times New Roman" w:hAnsi="Times New Roman" w:cs="Times New Roman"/>
          <w:color w:val="000000"/>
          <w:lang w:eastAsia="ru-RU"/>
        </w:rPr>
        <w:t xml:space="preserve"> иные зоны таможенного контроля, определенные таможенным органом,</w:t>
      </w:r>
      <w:r w:rsidR="00F24FF3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в которых осуществляется наложение (снятие) на</w:t>
      </w:r>
      <w:r w:rsidR="00212D0E" w:rsidRPr="007D7049">
        <w:rPr>
          <w:rFonts w:ascii="Times New Roman" w:eastAsia="Times New Roman" w:hAnsi="Times New Roman" w:cs="Times New Roman"/>
          <w:color w:val="000000"/>
          <w:lang w:eastAsia="ru-RU"/>
        </w:rPr>
        <w:t>вигационных устройств (пломб).</w:t>
      </w:r>
    </w:p>
    <w:p w:rsidR="00B54912" w:rsidRPr="007D7049" w:rsidRDefault="00B54912" w:rsidP="00B549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460771" w:rsidRPr="007D7049" w:rsidRDefault="00460771" w:rsidP="004607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Предмет договора</w:t>
      </w:r>
    </w:p>
    <w:p w:rsidR="00460771" w:rsidRPr="007D7049" w:rsidRDefault="00460771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1.1. Исполнитель </w:t>
      </w:r>
      <w:r w:rsidR="008D0082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обязуется 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оказать Заказчику услуги по отслеживанию (мониторингу) автомобильных транспортных средств,</w:t>
      </w:r>
      <w:r w:rsidR="00F34AE2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на грузовые помещения (отсеки) которых наложены навигационные устройства (пломбы</w:t>
      </w:r>
      <w:r w:rsidR="008D0082" w:rsidRPr="007D7049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9C6D55" w:rsidRPr="007D704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а Заказчик обязуется </w:t>
      </w:r>
      <w:r w:rsidR="00D0440A" w:rsidRPr="007D7049">
        <w:rPr>
          <w:rFonts w:ascii="Times New Roman" w:eastAsia="Times New Roman" w:hAnsi="Times New Roman" w:cs="Times New Roman"/>
          <w:color w:val="000000"/>
          <w:lang w:eastAsia="ru-RU"/>
        </w:rPr>
        <w:t>принять и оплатить оказанные услуги на условиях настоящего договора.</w:t>
      </w:r>
    </w:p>
    <w:p w:rsidR="00D604E1" w:rsidRPr="007D7049" w:rsidRDefault="00D604E1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1.2. Услуги по настоящему договору оказываются с использованием Системы отслеживания</w:t>
      </w:r>
      <w:r w:rsidR="005619DD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Исполнителя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60771" w:rsidRPr="007D7049" w:rsidRDefault="00460771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D604E1" w:rsidRPr="007D7049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ED314E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В состав услуг по настоящему договору входит: </w:t>
      </w:r>
    </w:p>
    <w:p w:rsidR="00460771" w:rsidRPr="007D7049" w:rsidRDefault="00460771" w:rsidP="005725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наложение </w:t>
      </w:r>
      <w:r w:rsidR="00EA15B4" w:rsidRPr="007D7049">
        <w:rPr>
          <w:rFonts w:ascii="Times New Roman" w:eastAsia="Times New Roman" w:hAnsi="Times New Roman" w:cs="Times New Roman"/>
          <w:color w:val="000000"/>
          <w:lang w:eastAsia="ru-RU"/>
        </w:rPr>
        <w:t>навигационного устройства (пломбы)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на грузовое помещение (отсек) Объекта</w:t>
      </w:r>
      <w:r w:rsidR="00EA15B4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ломбирования;</w:t>
      </w:r>
    </w:p>
    <w:p w:rsidR="00C76190" w:rsidRPr="007D7049" w:rsidRDefault="00C76190" w:rsidP="005725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сбор, обработка, хранение и использование информации, имеющей отношение к перевозкам товаров, находящихся под тамо</w:t>
      </w:r>
      <w:r w:rsidR="003F3AF8" w:rsidRPr="007D7049">
        <w:rPr>
          <w:rFonts w:ascii="Times New Roman" w:eastAsia="Times New Roman" w:hAnsi="Times New Roman" w:cs="Times New Roman"/>
          <w:color w:val="000000"/>
          <w:lang w:eastAsia="ru-RU"/>
        </w:rPr>
        <w:t>женным контролем, осуществляемых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с применением </w:t>
      </w:r>
      <w:r w:rsidR="00D604E1" w:rsidRPr="007D7049">
        <w:rPr>
          <w:rFonts w:ascii="Times New Roman" w:eastAsia="Times New Roman" w:hAnsi="Times New Roman" w:cs="Times New Roman"/>
          <w:color w:val="000000"/>
          <w:lang w:eastAsia="ru-RU"/>
        </w:rPr>
        <w:t>навигационных устройств (пломб)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, в целях обеспечения </w:t>
      </w:r>
      <w:r w:rsidR="00104245" w:rsidRPr="007D7049">
        <w:rPr>
          <w:rFonts w:ascii="Times New Roman" w:eastAsia="Times New Roman" w:hAnsi="Times New Roman" w:cs="Times New Roman"/>
          <w:color w:val="000000"/>
          <w:lang w:eastAsia="ru-RU"/>
        </w:rPr>
        <w:t>услуг по настоящему договору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предоставления информации о перевозках товаров, находящихся под таможенным контролем</w:t>
      </w:r>
      <w:r w:rsidR="00104245" w:rsidRPr="007D704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60771" w:rsidRPr="007D7049" w:rsidRDefault="00460771" w:rsidP="005725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снятие </w:t>
      </w:r>
      <w:r w:rsidR="00EA15B4" w:rsidRPr="007D7049">
        <w:rPr>
          <w:rFonts w:ascii="Times New Roman" w:eastAsia="Times New Roman" w:hAnsi="Times New Roman" w:cs="Times New Roman"/>
          <w:color w:val="000000"/>
          <w:lang w:eastAsia="ru-RU"/>
        </w:rPr>
        <w:t>навигационного устройства (пломбы)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с Объекта пломбирования.</w:t>
      </w:r>
    </w:p>
    <w:p w:rsidR="001247E9" w:rsidRPr="007D7049" w:rsidRDefault="001247E9" w:rsidP="00460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60771" w:rsidRPr="007D7049" w:rsidRDefault="00460771" w:rsidP="004607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Порядок и срок оказания Услуг</w:t>
      </w:r>
    </w:p>
    <w:p w:rsidR="006B1E7E" w:rsidRPr="007D7049" w:rsidRDefault="00460771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2.1. Услуги оказываются на основании </w:t>
      </w:r>
      <w:r w:rsidR="00041124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Заявки на </w:t>
      </w:r>
      <w:r w:rsidR="00041124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оказани</w:t>
      </w:r>
      <w:r w:rsidR="00BF1030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е</w:t>
      </w:r>
      <w:r w:rsidR="00041124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услуг</w:t>
      </w:r>
      <w:r w:rsidR="00615765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="00615765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42AB9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по </w:t>
      </w:r>
      <w:r w:rsidR="00BF1030" w:rsidRPr="007D7049">
        <w:rPr>
          <w:rFonts w:ascii="Times New Roman" w:eastAsia="Times New Roman" w:hAnsi="Times New Roman" w:cs="Times New Roman"/>
          <w:color w:val="000000"/>
          <w:lang w:eastAsia="ru-RU"/>
        </w:rPr>
        <w:t>форм</w:t>
      </w:r>
      <w:r w:rsidR="00842AB9" w:rsidRPr="007D7049">
        <w:rPr>
          <w:rFonts w:ascii="Times New Roman" w:eastAsia="Times New Roman" w:hAnsi="Times New Roman" w:cs="Times New Roman"/>
          <w:color w:val="000000"/>
          <w:lang w:eastAsia="ru-RU"/>
        </w:rPr>
        <w:t>е согласно</w:t>
      </w:r>
      <w:r w:rsidR="00615765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Приложени</w:t>
      </w:r>
      <w:r w:rsidR="00595D2D" w:rsidRPr="007D7049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="00615765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1 к </w:t>
      </w:r>
      <w:r w:rsidR="00FC113F" w:rsidRPr="007D7049">
        <w:rPr>
          <w:rFonts w:ascii="Times New Roman" w:eastAsia="Times New Roman" w:hAnsi="Times New Roman" w:cs="Times New Roman"/>
          <w:color w:val="000000"/>
          <w:lang w:eastAsia="ru-RU"/>
        </w:rPr>
        <w:t>настоящему д</w:t>
      </w:r>
      <w:r w:rsidR="00615765" w:rsidRPr="007D7049">
        <w:rPr>
          <w:rFonts w:ascii="Times New Roman" w:eastAsia="Times New Roman" w:hAnsi="Times New Roman" w:cs="Times New Roman"/>
          <w:color w:val="000000"/>
          <w:lang w:eastAsia="ru-RU"/>
        </w:rPr>
        <w:t>оговору</w:t>
      </w:r>
      <w:r w:rsidR="00595D2D" w:rsidRPr="007D704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808B2" w:rsidRDefault="006B1E7E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30692">
        <w:rPr>
          <w:rFonts w:ascii="Times New Roman" w:eastAsia="Times New Roman" w:hAnsi="Times New Roman" w:cs="Times New Roman"/>
          <w:color w:val="000000"/>
          <w:lang w:eastAsia="ru-RU"/>
        </w:rPr>
        <w:t xml:space="preserve">Заявка подается </w:t>
      </w:r>
      <w:r w:rsidR="00B77F77" w:rsidRPr="00930692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представителю </w:t>
      </w:r>
      <w:r w:rsidR="005E4EB2" w:rsidRPr="00930692">
        <w:rPr>
          <w:rFonts w:ascii="Times New Roman" w:eastAsia="Times New Roman" w:hAnsi="Times New Roman" w:cs="Times New Roman"/>
          <w:color w:val="000000"/>
          <w:lang w:eastAsia="ru-RU"/>
        </w:rPr>
        <w:t>Испол</w:t>
      </w:r>
      <w:r w:rsidR="00FC113F" w:rsidRPr="00930692">
        <w:rPr>
          <w:rFonts w:ascii="Times New Roman" w:eastAsia="Times New Roman" w:hAnsi="Times New Roman" w:cs="Times New Roman"/>
          <w:color w:val="000000"/>
          <w:lang w:eastAsia="ru-RU"/>
        </w:rPr>
        <w:t>нителя</w:t>
      </w:r>
      <w:r w:rsidR="005E4EB2" w:rsidRPr="00930692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797768" w:rsidRPr="00930692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FC113F" w:rsidRPr="00930692">
        <w:rPr>
          <w:rFonts w:ascii="Times New Roman" w:eastAsia="Times New Roman" w:hAnsi="Times New Roman" w:cs="Times New Roman"/>
          <w:color w:val="000000"/>
          <w:lang w:eastAsia="ru-RU"/>
        </w:rPr>
        <w:t>ункте пломбирования</w:t>
      </w:r>
      <w:r w:rsidR="00B77F77" w:rsidRPr="0093069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0662AD" w:rsidRPr="009306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30692">
        <w:rPr>
          <w:rFonts w:ascii="Times New Roman" w:eastAsia="Times New Roman" w:hAnsi="Times New Roman" w:cs="Times New Roman"/>
          <w:color w:val="000000"/>
          <w:lang w:eastAsia="ru-RU"/>
        </w:rPr>
        <w:t>уполномоченным представителем Заказчика</w:t>
      </w:r>
      <w:r w:rsidR="00FF00C9" w:rsidRPr="00930692">
        <w:rPr>
          <w:rFonts w:ascii="Times New Roman" w:eastAsia="Times New Roman" w:hAnsi="Times New Roman" w:cs="Times New Roman"/>
          <w:color w:val="000000"/>
          <w:lang w:eastAsia="ru-RU"/>
        </w:rPr>
        <w:t>, с предъявлением международной транспортной накладной (</w:t>
      </w:r>
      <w:r w:rsidR="00FF00C9" w:rsidRPr="00930692">
        <w:rPr>
          <w:rFonts w:ascii="Times New Roman" w:eastAsia="Times New Roman" w:hAnsi="Times New Roman" w:cs="Times New Roman"/>
          <w:color w:val="000000"/>
          <w:lang w:val="en-US" w:eastAsia="ru-RU"/>
        </w:rPr>
        <w:t>CMR</w:t>
      </w:r>
      <w:r w:rsidR="00FF00C9" w:rsidRPr="00930692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5069DC" w:rsidRPr="0093069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808B2" w:rsidRPr="00930692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</w:t>
      </w:r>
      <w:r w:rsidR="007052F7" w:rsidRPr="0093069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6454B2" w:rsidRPr="00930692">
        <w:rPr>
          <w:rFonts w:ascii="Times New Roman" w:eastAsia="Times New Roman" w:hAnsi="Times New Roman" w:cs="Times New Roman"/>
          <w:color w:val="000000"/>
          <w:lang w:eastAsia="ru-RU"/>
        </w:rPr>
        <w:t xml:space="preserve"> если после </w:t>
      </w:r>
      <w:r w:rsidR="006454B2" w:rsidRPr="0093069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предъявления </w:t>
      </w:r>
      <w:r w:rsidR="00ED6261" w:rsidRPr="00930692">
        <w:rPr>
          <w:rFonts w:ascii="Times New Roman" w:eastAsia="Times New Roman" w:hAnsi="Times New Roman" w:cs="Times New Roman"/>
          <w:color w:val="000000"/>
          <w:lang w:val="en-US" w:eastAsia="ru-RU"/>
        </w:rPr>
        <w:t>CMR</w:t>
      </w:r>
      <w:r w:rsidR="00ED6261" w:rsidRPr="009306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454B2" w:rsidRPr="00930692">
        <w:rPr>
          <w:rFonts w:ascii="Times New Roman" w:eastAsia="Times New Roman" w:hAnsi="Times New Roman" w:cs="Times New Roman"/>
          <w:color w:val="000000"/>
          <w:lang w:eastAsia="ru-RU"/>
        </w:rPr>
        <w:t xml:space="preserve">будет установлено, что Заказчик не является перевозчиком товаров, </w:t>
      </w:r>
      <w:r w:rsidR="007052F7" w:rsidRPr="0093069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находящихся в автомобильном транспортном средстве, на грузовые помещения (отсеки) которых накладываются навигационные устройства (пломбы), Исполнитель </w:t>
      </w:r>
      <w:r w:rsidR="00C27360" w:rsidRPr="00930692">
        <w:rPr>
          <w:rFonts w:ascii="Times New Roman" w:eastAsia="Times New Roman" w:hAnsi="Times New Roman" w:cs="Times New Roman"/>
          <w:color w:val="000000"/>
          <w:lang w:eastAsia="ru-RU"/>
        </w:rPr>
        <w:t xml:space="preserve">имеет право отказать в предоставлении услуги по </w:t>
      </w:r>
      <w:r w:rsidR="00C70F42">
        <w:rPr>
          <w:rFonts w:ascii="Times New Roman" w:eastAsia="Times New Roman" w:hAnsi="Times New Roman" w:cs="Times New Roman"/>
          <w:color w:val="000000"/>
          <w:lang w:eastAsia="ru-RU"/>
        </w:rPr>
        <w:t>настоящему договору, в таком случае</w:t>
      </w:r>
      <w:r w:rsidR="00C27360" w:rsidRPr="009306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0F42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C27360" w:rsidRPr="00930692">
        <w:rPr>
          <w:rFonts w:ascii="Times New Roman" w:eastAsia="Times New Roman" w:hAnsi="Times New Roman" w:cs="Times New Roman"/>
          <w:color w:val="000000"/>
          <w:lang w:eastAsia="ru-RU"/>
        </w:rPr>
        <w:t>слуги оказываются по отдельному разовому договору, который заключается уполномоченным представителем Заказчика</w:t>
      </w:r>
      <w:r w:rsidR="00C70F4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B1E7E" w:rsidRPr="007D7049" w:rsidRDefault="000662AD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808B2">
        <w:rPr>
          <w:rFonts w:ascii="Times New Roman" w:eastAsia="Times New Roman" w:hAnsi="Times New Roman" w:cs="Times New Roman"/>
          <w:color w:val="000000"/>
          <w:lang w:eastAsia="ru-RU"/>
        </w:rPr>
        <w:t xml:space="preserve">Заказчик 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обязуется обеспечить своего представителя доверенность</w:t>
      </w:r>
      <w:r w:rsidR="00DF57C9" w:rsidRPr="007D7049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, по форме согласно Приложению 3 к настоящему Договору.</w:t>
      </w:r>
    </w:p>
    <w:p w:rsidR="00460771" w:rsidRPr="007D7049" w:rsidRDefault="00667550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Заявка формируется Исполнителем. У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>слуги оказываются Исполнител</w:t>
      </w:r>
      <w:r w:rsidR="00A4162E" w:rsidRPr="007D7049">
        <w:rPr>
          <w:rFonts w:ascii="Times New Roman" w:eastAsia="Times New Roman" w:hAnsi="Times New Roman" w:cs="Times New Roman"/>
          <w:color w:val="000000"/>
          <w:lang w:eastAsia="ru-RU"/>
        </w:rPr>
        <w:t>ем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при условии наличия в </w:t>
      </w:r>
      <w:r w:rsidR="00C56EA8" w:rsidRPr="007D7049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>истеме отслеживания соответствующей заявки, поступившей из информационной системы таможенных органов Республики Беларусь (далее – ИСТО)</w:t>
      </w:r>
      <w:r w:rsidR="00710D9C" w:rsidRPr="007D704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60771" w:rsidRPr="007D7049" w:rsidRDefault="00667550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2.2. Для оказания у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>слуг</w:t>
      </w:r>
      <w:r w:rsidR="0049200D" w:rsidRPr="007D7049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>, Исполнител</w:t>
      </w:r>
      <w:r w:rsidR="00B051AE">
        <w:rPr>
          <w:rFonts w:ascii="Times New Roman" w:eastAsia="Times New Roman" w:hAnsi="Times New Roman" w:cs="Times New Roman"/>
          <w:color w:val="000000"/>
          <w:lang w:eastAsia="ru-RU"/>
        </w:rPr>
        <w:t>ем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964531" w:rsidRPr="007D7049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ункте пломбирования в присутствии Заказчика осуществляется наложение </w:t>
      </w:r>
      <w:r w:rsidR="00710D9C" w:rsidRPr="007D7049">
        <w:rPr>
          <w:rFonts w:ascii="Times New Roman" w:eastAsia="Times New Roman" w:hAnsi="Times New Roman" w:cs="Times New Roman"/>
          <w:color w:val="000000"/>
          <w:lang w:eastAsia="ru-RU"/>
        </w:rPr>
        <w:t>навигационного устройства (пломбы)</w:t>
      </w:r>
      <w:r w:rsidR="00C8344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="00F01500" w:rsidRPr="007D704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01500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при необходимости, 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>крепежного приспособления</w:t>
      </w:r>
      <w:r w:rsidR="004675C5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н</w:t>
      </w:r>
      <w:r w:rsidR="00AE13B4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а 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Объект пломбирования с последующей активацией </w:t>
      </w:r>
      <w:r w:rsidR="00A23292" w:rsidRPr="007D7049">
        <w:rPr>
          <w:rFonts w:ascii="Times New Roman" w:eastAsia="Times New Roman" w:hAnsi="Times New Roman" w:cs="Times New Roman"/>
          <w:color w:val="000000"/>
          <w:lang w:eastAsia="ru-RU"/>
        </w:rPr>
        <w:t>навигационного устройства (пломбы)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в Системе</w:t>
      </w:r>
      <w:r w:rsidR="00A23292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отслеживания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830E8" w:rsidRPr="007D7049" w:rsidRDefault="00460771" w:rsidP="005725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2.3. </w:t>
      </w:r>
      <w:r w:rsidR="00A830E8" w:rsidRPr="007D7049">
        <w:rPr>
          <w:rFonts w:ascii="Times New Roman" w:eastAsia="Times New Roman" w:hAnsi="Times New Roman" w:cs="Times New Roman"/>
          <w:color w:val="000000"/>
          <w:lang w:eastAsia="ru-RU"/>
        </w:rPr>
        <w:t>Началом оказания услуг по настоящему договору является ф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акт </w:t>
      </w:r>
      <w:r w:rsidR="00625F48" w:rsidRPr="007D7049">
        <w:rPr>
          <w:rFonts w:ascii="Times New Roman" w:eastAsia="Times New Roman" w:hAnsi="Times New Roman" w:cs="Times New Roman"/>
          <w:color w:val="000000"/>
          <w:lang w:eastAsia="ru-RU"/>
        </w:rPr>
        <w:t>подписани</w:t>
      </w:r>
      <w:r w:rsidR="00625F48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="00625F48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уполномоченными лицами Сторон </w:t>
      </w:r>
      <w:r w:rsidR="00625F48">
        <w:rPr>
          <w:rFonts w:ascii="Times New Roman" w:eastAsia="Times New Roman" w:hAnsi="Times New Roman" w:cs="Times New Roman"/>
          <w:color w:val="000000"/>
          <w:lang w:eastAsia="ru-RU"/>
        </w:rPr>
        <w:t>Заявки согласно Приложению 1 к настоящему договору</w:t>
      </w:r>
      <w:r w:rsidR="00625F48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E2147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наложени</w:t>
      </w:r>
      <w:r w:rsidR="00FE2147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23292" w:rsidRPr="007D7049">
        <w:rPr>
          <w:rFonts w:ascii="Times New Roman" w:eastAsia="Times New Roman" w:hAnsi="Times New Roman" w:cs="Times New Roman"/>
          <w:color w:val="000000"/>
          <w:lang w:eastAsia="ru-RU"/>
        </w:rPr>
        <w:t>навигационного устройства (пломбы)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на Объект пломбирования</w:t>
      </w:r>
      <w:r w:rsidR="00A830E8" w:rsidRPr="007D7049">
        <w:rPr>
          <w:rFonts w:ascii="Times New Roman" w:eastAsia="Times New Roman" w:hAnsi="Times New Roman" w:cs="Times New Roman"/>
          <w:color w:val="000000"/>
          <w:lang w:eastAsia="ru-RU"/>
        </w:rPr>
        <w:t>, что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подтверждается сведениями о</w:t>
      </w:r>
      <w:r w:rsidR="004436D2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перевозке, содержащимися в Системе</w:t>
      </w:r>
      <w:r w:rsidR="0085001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отслеживания</w:t>
      </w:r>
      <w:r w:rsidR="00FE1C81">
        <w:rPr>
          <w:rFonts w:ascii="Times New Roman" w:eastAsia="Times New Roman" w:hAnsi="Times New Roman" w:cs="Times New Roman"/>
          <w:color w:val="000000"/>
          <w:lang w:eastAsia="ru-RU"/>
        </w:rPr>
        <w:t xml:space="preserve">. Заявка </w:t>
      </w:r>
      <w:r w:rsidR="00D25CCB">
        <w:rPr>
          <w:rFonts w:ascii="Times New Roman" w:eastAsia="Times New Roman" w:hAnsi="Times New Roman" w:cs="Times New Roman"/>
          <w:color w:val="000000"/>
          <w:lang w:eastAsia="ru-RU"/>
        </w:rPr>
        <w:t>одновременно</w:t>
      </w:r>
      <w:r w:rsidR="00973FBD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документом, подтверждающим факт передачи Заказчику навигационного устройства (пломбы)</w:t>
      </w:r>
      <w:r w:rsidR="00D25CCB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460771" w:rsidRPr="007D7049" w:rsidRDefault="00460771" w:rsidP="005725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2.4. </w:t>
      </w:r>
      <w:r w:rsidR="004675C5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Заказчик обязан представить Объект пломбирования Исполнителю в пункте пломбирования для снятия пломбы и ее возврата Исполнителю. </w:t>
      </w:r>
      <w:r w:rsidR="00E41CDF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Завершение </w:t>
      </w:r>
      <w:r w:rsidR="002E29FF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оказания услуг подтверждается </w:t>
      </w:r>
      <w:r w:rsidR="008772D4" w:rsidRPr="007D7049">
        <w:rPr>
          <w:rFonts w:ascii="Times New Roman" w:eastAsia="Times New Roman" w:hAnsi="Times New Roman" w:cs="Times New Roman"/>
          <w:color w:val="000000"/>
          <w:lang w:eastAsia="ru-RU"/>
        </w:rPr>
        <w:t>снятием навигационного устройства (пломбы</w:t>
      </w:r>
      <w:r w:rsidR="004436D2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) с Объекта </w:t>
      </w:r>
      <w:r w:rsidR="008772D4" w:rsidRPr="007D7049">
        <w:rPr>
          <w:rFonts w:ascii="Times New Roman" w:eastAsia="Times New Roman" w:hAnsi="Times New Roman" w:cs="Times New Roman"/>
          <w:color w:val="000000"/>
          <w:lang w:eastAsia="ru-RU"/>
        </w:rPr>
        <w:t>пломбирования</w:t>
      </w:r>
      <w:r w:rsidR="00212D0E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4436D2" w:rsidRPr="007D7049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F24FF3" w:rsidRPr="007D7049">
        <w:rPr>
          <w:rFonts w:ascii="Times New Roman" w:eastAsia="Times New Roman" w:hAnsi="Times New Roman" w:cs="Times New Roman"/>
          <w:color w:val="000000"/>
          <w:lang w:eastAsia="ru-RU"/>
        </w:rPr>
        <w:t>ункте пломбирования</w:t>
      </w:r>
      <w:r w:rsidR="008772D4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, что подтверждается </w:t>
      </w:r>
      <w:r w:rsidR="002E29FF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деактивацией перевозки в Системе отслеживания </w:t>
      </w:r>
      <w:r w:rsidR="008772D4" w:rsidRPr="007D7049">
        <w:rPr>
          <w:rFonts w:ascii="Times New Roman" w:eastAsia="Times New Roman" w:hAnsi="Times New Roman" w:cs="Times New Roman"/>
          <w:color w:val="000000"/>
          <w:lang w:eastAsia="ru-RU"/>
        </w:rPr>
        <w:t>и подписанием</w:t>
      </w:r>
      <w:r w:rsidR="00212D0E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B69D2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уполномоченными представителями Сторон </w:t>
      </w:r>
      <w:r w:rsidR="006D380F">
        <w:rPr>
          <w:rFonts w:ascii="Times New Roman" w:eastAsia="Times New Roman" w:hAnsi="Times New Roman" w:cs="Times New Roman"/>
          <w:color w:val="000000"/>
          <w:lang w:eastAsia="ru-RU"/>
        </w:rPr>
        <w:t>акта сдачи-приемки оказанных услуг (далее – Акт) по форме согласно Приложению 2 к настоящему договору</w:t>
      </w:r>
      <w:r w:rsidR="001B69D2" w:rsidRPr="007D704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955FB4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60771" w:rsidRDefault="00460771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Снятие </w:t>
      </w:r>
      <w:r w:rsidR="00DF6603" w:rsidRPr="007D7049">
        <w:rPr>
          <w:rFonts w:ascii="Times New Roman" w:eastAsia="Times New Roman" w:hAnsi="Times New Roman" w:cs="Times New Roman"/>
          <w:color w:val="000000"/>
          <w:lang w:eastAsia="ru-RU"/>
        </w:rPr>
        <w:t>навигационного устройства (пломбы)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и деактивация </w:t>
      </w:r>
      <w:r w:rsidR="000806B4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грузоперевозки 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в Системе</w:t>
      </w:r>
      <w:r w:rsidR="000806B4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отс</w:t>
      </w:r>
      <w:r w:rsidR="00DF6603" w:rsidRPr="007D7049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r w:rsidR="000806B4" w:rsidRPr="007D7049">
        <w:rPr>
          <w:rFonts w:ascii="Times New Roman" w:eastAsia="Times New Roman" w:hAnsi="Times New Roman" w:cs="Times New Roman"/>
          <w:color w:val="000000"/>
          <w:lang w:eastAsia="ru-RU"/>
        </w:rPr>
        <w:t>еживания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осуществляются </w:t>
      </w:r>
      <w:r w:rsidR="00DF6603" w:rsidRPr="007D7049">
        <w:rPr>
          <w:rFonts w:ascii="Times New Roman" w:eastAsia="Times New Roman" w:hAnsi="Times New Roman" w:cs="Times New Roman"/>
          <w:color w:val="000000"/>
          <w:lang w:eastAsia="ru-RU"/>
        </w:rPr>
        <w:t>при наличии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заявки на снятие </w:t>
      </w:r>
      <w:r w:rsidR="000806B4" w:rsidRPr="007D7049">
        <w:rPr>
          <w:rFonts w:ascii="Times New Roman" w:eastAsia="Times New Roman" w:hAnsi="Times New Roman" w:cs="Times New Roman"/>
          <w:color w:val="000000"/>
          <w:lang w:eastAsia="ru-RU"/>
        </w:rPr>
        <w:t>навигационного устройства (пломбы)</w:t>
      </w:r>
      <w:r w:rsidR="00DA1505">
        <w:rPr>
          <w:rFonts w:ascii="Times New Roman" w:eastAsia="Times New Roman" w:hAnsi="Times New Roman" w:cs="Times New Roman"/>
          <w:color w:val="000000"/>
          <w:lang w:eastAsia="ru-RU"/>
        </w:rPr>
        <w:t>, за исключением пункто</w:t>
      </w:r>
      <w:r w:rsidR="006F3B8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DA1505">
        <w:rPr>
          <w:rFonts w:ascii="Times New Roman" w:eastAsia="Times New Roman" w:hAnsi="Times New Roman" w:cs="Times New Roman"/>
          <w:color w:val="000000"/>
          <w:lang w:eastAsia="ru-RU"/>
        </w:rPr>
        <w:t xml:space="preserve"> пломбирования согласно приложению 1 к </w:t>
      </w:r>
      <w:r w:rsidR="00DA1505"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Постановлению Совета Министров Республики Беларусь </w:t>
      </w:r>
      <w:r w:rsidR="00DA1505" w:rsidRPr="007D7049">
        <w:rPr>
          <w:rFonts w:ascii="Times New Roman" w:eastAsia="Times New Roman" w:hAnsi="Times New Roman" w:cs="Times New Roman"/>
          <w:color w:val="000000"/>
          <w:lang w:eastAsia="ru-RU"/>
        </w:rPr>
        <w:t>от 25 мая 2020 г. №311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, поступившей в Систему</w:t>
      </w:r>
      <w:r w:rsidR="000806B4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отслеживания 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из ИСТО либо соответствующего указания, поступившего от таможенных органов</w:t>
      </w:r>
      <w:r w:rsidR="00DF6603" w:rsidRPr="007D704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B05BA" w:rsidRPr="00D539FB" w:rsidRDefault="000B05BA" w:rsidP="000B05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539FB">
        <w:rPr>
          <w:rFonts w:ascii="Times New Roman" w:eastAsia="Times New Roman" w:hAnsi="Times New Roman" w:cs="Times New Roman"/>
          <w:color w:val="000000"/>
          <w:lang w:eastAsia="ru-RU"/>
        </w:rPr>
        <w:t xml:space="preserve">Отказ Заказчика от подписания Акта фиксируется в нем </w:t>
      </w:r>
      <w:r w:rsidR="000B0198">
        <w:rPr>
          <w:rFonts w:ascii="Times New Roman" w:eastAsia="Times New Roman" w:hAnsi="Times New Roman" w:cs="Times New Roman"/>
          <w:color w:val="000000"/>
          <w:lang w:eastAsia="ru-RU"/>
        </w:rPr>
        <w:t>Исполнителем</w:t>
      </w:r>
      <w:r w:rsidRPr="00D539FB">
        <w:rPr>
          <w:rFonts w:ascii="Times New Roman" w:eastAsia="Times New Roman" w:hAnsi="Times New Roman" w:cs="Times New Roman"/>
          <w:color w:val="000000"/>
          <w:lang w:eastAsia="ru-RU"/>
        </w:rPr>
        <w:t xml:space="preserve">. Надлежащим подтверждением факта снятия </w:t>
      </w:r>
      <w:r w:rsidR="00372BFD">
        <w:rPr>
          <w:rFonts w:ascii="Times New Roman" w:eastAsia="Times New Roman" w:hAnsi="Times New Roman" w:cs="Times New Roman"/>
          <w:color w:val="000000"/>
          <w:lang w:eastAsia="ru-RU"/>
        </w:rPr>
        <w:t>навигационного устройства (пломбы)</w:t>
      </w:r>
      <w:r w:rsidRPr="00D539FB">
        <w:rPr>
          <w:rFonts w:ascii="Times New Roman" w:eastAsia="Times New Roman" w:hAnsi="Times New Roman" w:cs="Times New Roman"/>
          <w:color w:val="000000"/>
          <w:lang w:eastAsia="ru-RU"/>
        </w:rPr>
        <w:t xml:space="preserve"> в таком случае</w:t>
      </w:r>
      <w:r w:rsidR="00306A2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D539FB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Стороны признают содержащиеся в Системе</w:t>
      </w:r>
      <w:r w:rsidR="000B0198">
        <w:rPr>
          <w:rFonts w:ascii="Times New Roman" w:eastAsia="Times New Roman" w:hAnsi="Times New Roman" w:cs="Times New Roman"/>
          <w:color w:val="000000"/>
          <w:lang w:eastAsia="ru-RU"/>
        </w:rPr>
        <w:t xml:space="preserve"> отслеживания</w:t>
      </w:r>
      <w:r w:rsidRPr="00D539FB">
        <w:rPr>
          <w:rFonts w:ascii="Times New Roman" w:eastAsia="Times New Roman" w:hAnsi="Times New Roman" w:cs="Times New Roman"/>
          <w:color w:val="000000"/>
          <w:lang w:eastAsia="ru-RU"/>
        </w:rPr>
        <w:t xml:space="preserve"> сведения об активации, мониторинге и деактивации перевозки, созданной в отношении Объекта пломбирования п</w:t>
      </w:r>
      <w:r w:rsidR="00C63C65">
        <w:rPr>
          <w:rFonts w:ascii="Times New Roman" w:eastAsia="Times New Roman" w:hAnsi="Times New Roman" w:cs="Times New Roman"/>
          <w:color w:val="000000"/>
          <w:lang w:eastAsia="ru-RU"/>
        </w:rPr>
        <w:t>рибывшего в Пункт пломбирования и подписанным</w:t>
      </w:r>
      <w:r w:rsidR="000075BB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r w:rsidR="00C63C65">
        <w:rPr>
          <w:rFonts w:ascii="Times New Roman" w:eastAsia="Times New Roman" w:hAnsi="Times New Roman" w:cs="Times New Roman"/>
          <w:color w:val="000000"/>
          <w:lang w:eastAsia="ru-RU"/>
        </w:rPr>
        <w:t>ктом со стороны Исполнителя.</w:t>
      </w:r>
    </w:p>
    <w:p w:rsidR="00460771" w:rsidRPr="007D7049" w:rsidRDefault="00E41CDF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2.5. 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убытия Объекта пломбирования с территории Республики Беларусь, </w:t>
      </w:r>
      <w:r w:rsidR="00A93A48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в нарушение п.2.4. настоящего договора, 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датой завершения оказания </w:t>
      </w:r>
      <w:r w:rsidR="009B4413" w:rsidRPr="007D7049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слуг </w:t>
      </w:r>
      <w:r w:rsidR="00F42FC7">
        <w:rPr>
          <w:rFonts w:ascii="Times New Roman" w:eastAsia="Times New Roman" w:hAnsi="Times New Roman" w:cs="Times New Roman"/>
          <w:color w:val="000000"/>
          <w:lang w:eastAsia="ru-RU"/>
        </w:rPr>
        <w:t>Стороны признают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дат</w:t>
      </w:r>
      <w:r w:rsidR="00F42FC7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последнего сообщения о событии с </w:t>
      </w:r>
      <w:r w:rsidR="00A93A48" w:rsidRPr="007D7049">
        <w:rPr>
          <w:rFonts w:ascii="Times New Roman" w:eastAsia="Times New Roman" w:hAnsi="Times New Roman" w:cs="Times New Roman"/>
          <w:color w:val="000000"/>
          <w:lang w:eastAsia="ru-RU"/>
        </w:rPr>
        <w:t>навигационным устройством (пломбой)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>, содержащегося в Системе</w:t>
      </w:r>
      <w:r w:rsidR="009B4413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отслеживания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60771" w:rsidRPr="007D7049" w:rsidRDefault="00460771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944DC8" w:rsidRPr="007D7049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. Исполнитель вправе оказывать </w:t>
      </w:r>
      <w:r w:rsidR="005D0E82" w:rsidRPr="007D7049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слуги лично и (или) с привлечением третьих лиц.</w:t>
      </w:r>
    </w:p>
    <w:p w:rsidR="002528C2" w:rsidRDefault="00F17830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2.7. </w:t>
      </w:r>
      <w:r w:rsidR="00785E1B" w:rsidRPr="007D7049">
        <w:rPr>
          <w:rFonts w:ascii="Times New Roman" w:eastAsia="Times New Roman" w:hAnsi="Times New Roman" w:cs="Times New Roman"/>
          <w:color w:val="000000"/>
          <w:lang w:eastAsia="ru-RU"/>
        </w:rPr>
        <w:t>Отчетный период оказания услуг – календарный месяц.</w:t>
      </w:r>
      <w:r w:rsidR="004675C5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785E1B" w:rsidRPr="007D7049" w:rsidRDefault="00BA3745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2.8. Не позднее </w:t>
      </w:r>
      <w:r w:rsidRPr="00BA3745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DD5282">
        <w:rPr>
          <w:rFonts w:ascii="Times New Roman" w:eastAsia="Times New Roman" w:hAnsi="Times New Roman" w:cs="Times New Roman"/>
          <w:color w:val="000000"/>
          <w:lang w:eastAsia="ru-RU"/>
        </w:rPr>
        <w:t xml:space="preserve"> (третьего)</w:t>
      </w:r>
      <w:r w:rsidR="00785E1B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числа месяца</w:t>
      </w:r>
      <w:r w:rsidR="00CC172F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785E1B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следующего за отчетным, Исполнитель составляет</w:t>
      </w:r>
      <w:r w:rsidRPr="00BA374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 направляет в адрес Заказчика</w:t>
      </w:r>
      <w:r w:rsidR="00785E1B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итоговый </w:t>
      </w:r>
      <w:r w:rsidR="00785E1B" w:rsidRPr="007D7049">
        <w:rPr>
          <w:rFonts w:ascii="Times New Roman" w:eastAsia="Times New Roman" w:hAnsi="Times New Roman" w:cs="Times New Roman"/>
          <w:color w:val="000000"/>
          <w:lang w:eastAsia="ru-RU"/>
        </w:rPr>
        <w:t>акт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выполненных работ (далее – Итоговый акт). Заказчик обязуется подписать Итоговый акт и направить один экземпляр Итогового акта в адрес Исполнителя в течение 2 (двух) рабочих дней</w:t>
      </w:r>
      <w:r w:rsidR="00BA29DE">
        <w:rPr>
          <w:rFonts w:ascii="Times New Roman" w:eastAsia="Times New Roman" w:hAnsi="Times New Roman" w:cs="Times New Roman"/>
          <w:color w:val="000000"/>
          <w:lang w:eastAsia="ru-RU"/>
        </w:rPr>
        <w:t xml:space="preserve"> с даты получения, но не позднее 10</w:t>
      </w:r>
      <w:r w:rsidR="003B340C">
        <w:rPr>
          <w:rFonts w:ascii="Times New Roman" w:eastAsia="Times New Roman" w:hAnsi="Times New Roman" w:cs="Times New Roman"/>
          <w:color w:val="000000"/>
          <w:lang w:eastAsia="ru-RU"/>
        </w:rPr>
        <w:t xml:space="preserve"> (десятого)</w:t>
      </w:r>
      <w:r w:rsidR="00BA29DE">
        <w:rPr>
          <w:rFonts w:ascii="Times New Roman" w:eastAsia="Times New Roman" w:hAnsi="Times New Roman" w:cs="Times New Roman"/>
          <w:color w:val="000000"/>
          <w:lang w:eastAsia="ru-RU"/>
        </w:rPr>
        <w:t xml:space="preserve"> числа месяца, следующего за отчетным. В случае несогласия с Итоговым актом, Заказчик обязуется в тот же срок предоставить мотивированный отказ от подписания Итогового акта. В случае непредставления Итогового акта или мотивированного отказа от его подписания</w:t>
      </w:r>
      <w:r w:rsidR="00DD5282">
        <w:rPr>
          <w:rFonts w:ascii="Times New Roman" w:eastAsia="Times New Roman" w:hAnsi="Times New Roman" w:cs="Times New Roman"/>
          <w:color w:val="000000"/>
          <w:lang w:eastAsia="ru-RU"/>
        </w:rPr>
        <w:t xml:space="preserve"> в установленный срок, Итоговый акт считается подписанным</w:t>
      </w:r>
      <w:r w:rsidR="003B340C">
        <w:rPr>
          <w:rFonts w:ascii="Times New Roman" w:eastAsia="Times New Roman" w:hAnsi="Times New Roman" w:cs="Times New Roman"/>
          <w:color w:val="000000"/>
          <w:lang w:eastAsia="ru-RU"/>
        </w:rPr>
        <w:t>, услуги оказанными надлежащим образом</w:t>
      </w:r>
      <w:r w:rsidR="00DD5282">
        <w:rPr>
          <w:rFonts w:ascii="Times New Roman" w:eastAsia="Times New Roman" w:hAnsi="Times New Roman" w:cs="Times New Roman"/>
          <w:color w:val="000000"/>
          <w:lang w:eastAsia="ru-RU"/>
        </w:rPr>
        <w:t xml:space="preserve"> и является основание</w:t>
      </w:r>
      <w:r w:rsidR="00CC172F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DD5282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выставления ЭСЧФ согласно п.3.6 настоящего договора. </w:t>
      </w:r>
    </w:p>
    <w:p w:rsidR="00DA799E" w:rsidRPr="007D7049" w:rsidRDefault="00DA799E" w:rsidP="00DA799E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2.9 </w:t>
      </w:r>
      <w:r w:rsidR="00CF2524" w:rsidRPr="007D7049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ля целей </w:t>
      </w:r>
      <w:r w:rsidR="00E46DFF" w:rsidRPr="007D7049">
        <w:rPr>
          <w:rFonts w:ascii="Times New Roman" w:eastAsia="Times New Roman" w:hAnsi="Times New Roman" w:cs="Times New Roman"/>
          <w:color w:val="000000"/>
          <w:lang w:eastAsia="ru-RU"/>
        </w:rPr>
        <w:t>надлежащего оказания услуг по настоящ</w:t>
      </w:r>
      <w:r w:rsidR="00CF2524" w:rsidRPr="007D7049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E46DFF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му договору и 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информирования о предоставляемых Заказчику в рамках настоящего договора услугах, информирования о текущем балансе</w:t>
      </w:r>
      <w:r w:rsidR="00CF2524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, не позднее </w:t>
      </w:r>
      <w:r w:rsidR="004C540B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следующего рабочего </w:t>
      </w:r>
      <w:r w:rsidR="00CF2524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дня за днем подписания настоящего договора, Исполнитель создает для Заказчика личный кабинет на портале </w:t>
      </w:r>
      <w:r w:rsidR="00CF2524" w:rsidRPr="007D7049">
        <w:rPr>
          <w:rFonts w:ascii="Times New Roman" w:hAnsi="Times New Roman" w:cs="Times New Roman"/>
        </w:rPr>
        <w:t>new.declarant.by</w:t>
      </w:r>
      <w:r w:rsidR="008714B9" w:rsidRPr="007D704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13C56" w:rsidRPr="007D7049" w:rsidRDefault="00DA799E" w:rsidP="00DA7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Логин и пароль от личного кабинета направляются на </w:t>
      </w:r>
      <w:r w:rsidR="00814922" w:rsidRPr="007D7049">
        <w:rPr>
          <w:rFonts w:ascii="Times New Roman" w:eastAsia="Times New Roman" w:hAnsi="Times New Roman" w:cs="Times New Roman"/>
          <w:color w:val="000000"/>
          <w:lang w:eastAsia="ru-RU"/>
        </w:rPr>
        <w:t>электронную почту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Заказчика _________</w:t>
      </w:r>
      <w:r w:rsidR="00814922" w:rsidRPr="007D7049">
        <w:rPr>
          <w:rFonts w:ascii="Times New Roman" w:eastAsia="Times New Roman" w:hAnsi="Times New Roman" w:cs="Times New Roman"/>
          <w:color w:val="000000"/>
          <w:lang w:eastAsia="ru-RU"/>
        </w:rPr>
        <w:t>@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 w:rsidR="00814922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E46DFF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До начала оказания услуг по настоящему договору, Заказчик обязуется внести </w:t>
      </w:r>
      <w:r w:rsidR="00A82C0C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в личном кабинете </w:t>
      </w:r>
      <w:r w:rsidR="00E46DFF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информацию необходимую для надлежащего оказания услуг. </w:t>
      </w:r>
      <w:r w:rsidR="00814922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Заказчик несет полную </w:t>
      </w:r>
      <w:r w:rsidR="005E527F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ответственность за разглашение </w:t>
      </w:r>
      <w:r w:rsidR="003D23FC" w:rsidRPr="007D7049">
        <w:rPr>
          <w:rFonts w:ascii="Times New Roman" w:eastAsia="Times New Roman" w:hAnsi="Times New Roman" w:cs="Times New Roman"/>
          <w:color w:val="000000"/>
          <w:lang w:eastAsia="ru-RU"/>
        </w:rPr>
        <w:t>учетных данных от личного кабинета Заказчика</w:t>
      </w:r>
      <w:r w:rsidR="00A82C0C" w:rsidRPr="007D704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3D23FC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с момента их направления на указанный выше адрес электронной почты. </w:t>
      </w:r>
    </w:p>
    <w:p w:rsidR="00251765" w:rsidRPr="007D7049" w:rsidRDefault="00B13C56" w:rsidP="00DA79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Заказчик обязуется обеспечить наличие в личном кабинете информации об объектах пломбирования до момента оказания услуг.</w:t>
      </w:r>
      <w:r w:rsidR="003D23FC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27AEE" w:rsidRPr="005933B3" w:rsidRDefault="00251765" w:rsidP="005933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В случае несоответ</w:t>
      </w:r>
      <w:r w:rsidR="00A82C0C" w:rsidRPr="007D7049">
        <w:rPr>
          <w:rFonts w:ascii="Times New Roman" w:eastAsia="Times New Roman" w:hAnsi="Times New Roman" w:cs="Times New Roman"/>
          <w:color w:val="000000"/>
          <w:lang w:eastAsia="ru-RU"/>
        </w:rPr>
        <w:t>ствия сведений</w:t>
      </w:r>
      <w:r w:rsidR="001C19E8" w:rsidRPr="007D704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A82C0C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указанных в личном кабинете </w:t>
      </w:r>
      <w:r w:rsidR="00134F6D" w:rsidRPr="007D7049">
        <w:rPr>
          <w:rFonts w:ascii="Times New Roman" w:eastAsia="Times New Roman" w:hAnsi="Times New Roman" w:cs="Times New Roman"/>
          <w:color w:val="000000"/>
          <w:lang w:eastAsia="ru-RU"/>
        </w:rPr>
        <w:t>и заявке на оказание услуг</w:t>
      </w:r>
      <w:r w:rsidR="00C135B5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(несоответствие УНП, сведений о транспортном средстве и прочее)</w:t>
      </w:r>
      <w:r w:rsidR="00134F6D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, Исполнитель имеет право отказать в предоставлении услуги по настоящему договору. </w:t>
      </w:r>
      <w:r w:rsidR="001C19E8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Услуги оказываются по отдельному разовому договору, </w:t>
      </w:r>
      <w:r w:rsidR="001C19E8" w:rsidRPr="007D704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который заключается уполномоченным представителем Заказчика на условиях, оговоренных в указанном договоре.</w:t>
      </w:r>
    </w:p>
    <w:p w:rsidR="00460771" w:rsidRPr="007D7049" w:rsidRDefault="00460771" w:rsidP="00BF42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Стоимость Услуг и порядок расчетов</w:t>
      </w:r>
    </w:p>
    <w:p w:rsidR="00460771" w:rsidRPr="007D7049" w:rsidRDefault="00460771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3.1. Стоимость </w:t>
      </w:r>
      <w:r w:rsidR="002640AA" w:rsidRPr="007D7049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слуг</w:t>
      </w:r>
      <w:r w:rsidR="002640AA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по настоящему договору установлена Постановлением Совета Министров Республики Беларусь от 25 мая 2020 г. №311</w:t>
      </w:r>
      <w:r w:rsidR="007A1BB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2640AA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Для расчета стоимости </w:t>
      </w:r>
      <w:r w:rsidR="00F554D5" w:rsidRPr="007D7049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слуг применяется размер базовой величины, установленный законодательством Республики Беларусь и действующий на дату </w:t>
      </w:r>
      <w:r w:rsidR="002E233D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начала 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оказания </w:t>
      </w:r>
      <w:r w:rsidR="00F554D5" w:rsidRPr="007D7049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слуг.</w:t>
      </w:r>
    </w:p>
    <w:p w:rsidR="007D5787" w:rsidRPr="007D7049" w:rsidRDefault="00460771" w:rsidP="003A56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3.2. </w:t>
      </w:r>
      <w:r w:rsidR="009764DA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Заказчик производит 100% предоплату </w:t>
      </w:r>
      <w:r w:rsidR="009764DA" w:rsidRPr="009764DA">
        <w:rPr>
          <w:rFonts w:ascii="Times New Roman" w:eastAsia="Times New Roman" w:hAnsi="Times New Roman" w:cs="Times New Roman"/>
          <w:color w:val="000000"/>
          <w:lang w:eastAsia="ru-RU"/>
        </w:rPr>
        <w:t>путем перечисления денежных средств на расчетный счет Исполнителя, указанный в разделе 7 Договора,</w:t>
      </w:r>
      <w:r w:rsidR="009764D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764DA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в размере, достаточном для последующего оказания услуг. При оплате услуг в назначении платежа </w:t>
      </w:r>
      <w:r w:rsidR="009764DA" w:rsidRPr="007D704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обязательно</w:t>
      </w:r>
      <w:r w:rsidR="009764DA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указывается учетный номер плательщика (УНП), дата и номер настоящего договора.</w:t>
      </w:r>
    </w:p>
    <w:p w:rsidR="00460771" w:rsidRPr="007D7049" w:rsidRDefault="008B2090" w:rsidP="003A56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При невозможности отображения денежных средств на лицевом счете </w:t>
      </w:r>
      <w:r w:rsidR="00AD09EB" w:rsidRPr="007D7049">
        <w:rPr>
          <w:rFonts w:ascii="Times New Roman" w:eastAsia="Times New Roman" w:hAnsi="Times New Roman" w:cs="Times New Roman"/>
          <w:color w:val="000000"/>
          <w:lang w:eastAsia="ru-RU"/>
        </w:rPr>
        <w:t>Заказчик</w:t>
      </w:r>
      <w:r w:rsidR="00B13C56" w:rsidRPr="007D7049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AD09EB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по причине не указания</w:t>
      </w:r>
      <w:r w:rsidR="007D5787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обязательных реквизитов согласно части первой настоящего пункта</w:t>
      </w:r>
      <w:r w:rsidR="00880C04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либо по иным причинам</w:t>
      </w:r>
      <w:r w:rsidR="007D5787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, услуги оказываются </w:t>
      </w:r>
      <w:r w:rsidR="00B65F5E" w:rsidRPr="007D7049">
        <w:rPr>
          <w:rFonts w:ascii="Times New Roman" w:eastAsia="Times New Roman" w:hAnsi="Times New Roman" w:cs="Times New Roman"/>
          <w:color w:val="000000"/>
          <w:lang w:eastAsia="ru-RU"/>
        </w:rPr>
        <w:t>по отдельному разовому договору, который заключается уполномоченным представителем Заказчика</w:t>
      </w:r>
      <w:r w:rsidR="00D64F3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0A14FA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60771" w:rsidRPr="007D7049" w:rsidRDefault="00460771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3.3. Обязател</w:t>
      </w:r>
      <w:r w:rsidR="00EB7172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ьства Заказчика по оплате </w:t>
      </w:r>
      <w:r w:rsidR="00880C04" w:rsidRPr="007D7049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EB7172" w:rsidRPr="007D7049">
        <w:rPr>
          <w:rFonts w:ascii="Times New Roman" w:eastAsia="Times New Roman" w:hAnsi="Times New Roman" w:cs="Times New Roman"/>
          <w:color w:val="000000"/>
          <w:lang w:eastAsia="ru-RU"/>
        </w:rPr>
        <w:t>слуг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считаются исполненными в день поступления денежных средств на расчетный счет Исполнителя</w:t>
      </w:r>
      <w:r w:rsidR="004847AE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7172F9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с учетом </w:t>
      </w:r>
      <w:r w:rsidR="005909B5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требований, установленных </w:t>
      </w:r>
      <w:r w:rsidR="004847AE" w:rsidRPr="007D7049">
        <w:rPr>
          <w:rFonts w:ascii="Times New Roman" w:eastAsia="Times New Roman" w:hAnsi="Times New Roman" w:cs="Times New Roman"/>
          <w:color w:val="000000"/>
          <w:lang w:eastAsia="ru-RU"/>
        </w:rPr>
        <w:t>пунктом 3.2. Договора.</w:t>
      </w:r>
    </w:p>
    <w:p w:rsidR="0084433F" w:rsidRPr="007D7049" w:rsidRDefault="0084433F" w:rsidP="0084433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   3.4. Все возможные услуги банка по переводу денежных средств оплачиваются Заказчиком.</w:t>
      </w:r>
    </w:p>
    <w:p w:rsidR="0084433F" w:rsidRPr="007D7049" w:rsidRDefault="000837A9" w:rsidP="0084433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   3</w:t>
      </w:r>
      <w:r w:rsidR="0084433F" w:rsidRPr="007D704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84433F" w:rsidRPr="007D7049">
        <w:rPr>
          <w:rFonts w:ascii="Times New Roman" w:eastAsia="Times New Roman" w:hAnsi="Times New Roman" w:cs="Times New Roman"/>
          <w:color w:val="000000"/>
          <w:lang w:eastAsia="ru-RU"/>
        </w:rPr>
        <w:t>. Сумма предварительной оплаты, иных авансовых платежей не является коммерческим займом. На сумму предоплаты, иных авансовых платежей проценты за пользования чужими денежными средствами не начисляются.</w:t>
      </w:r>
    </w:p>
    <w:p w:rsidR="0084433F" w:rsidRPr="007D7049" w:rsidRDefault="000837A9" w:rsidP="0084433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DA799E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3.6. Исполнитель </w:t>
      </w:r>
      <w:r w:rsidR="00CC172F">
        <w:rPr>
          <w:rFonts w:ascii="Times New Roman" w:eastAsia="Times New Roman" w:hAnsi="Times New Roman" w:cs="Times New Roman"/>
          <w:color w:val="000000"/>
          <w:lang w:eastAsia="ru-RU"/>
        </w:rPr>
        <w:t xml:space="preserve">на основании Итогового акта, составленного в соответствии с п.2.8 настоящего договора, </w:t>
      </w:r>
      <w:r w:rsidR="00DA799E" w:rsidRPr="007D7049">
        <w:rPr>
          <w:rFonts w:ascii="Times New Roman" w:eastAsia="Times New Roman" w:hAnsi="Times New Roman" w:cs="Times New Roman"/>
          <w:color w:val="000000"/>
          <w:lang w:eastAsia="ru-RU"/>
        </w:rPr>
        <w:t>выставляет в адрес Заказчика и размещает на портале электронных счетов-фактур являющемся информационным ресурсом Министерства по налогам и сборам Республики Беларусь ЭСЧФ, в порядке и сроки, предусмотренные Налоговым кодексом Республики Беларусь.</w:t>
      </w:r>
    </w:p>
    <w:p w:rsidR="002A3F66" w:rsidRPr="007D7049" w:rsidRDefault="002A3F66" w:rsidP="00BF4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60771" w:rsidRPr="007D7049" w:rsidRDefault="00460771" w:rsidP="00BF42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Ответственность сторон</w:t>
      </w:r>
    </w:p>
    <w:p w:rsidR="00460771" w:rsidRPr="007D7049" w:rsidRDefault="00460771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4.1. За неисполнение и (или) ненадлежащее исполнение обязательств, предусмотренных </w:t>
      </w:r>
      <w:r w:rsidR="004C4CD8" w:rsidRPr="007D7049">
        <w:rPr>
          <w:rFonts w:ascii="Times New Roman" w:eastAsia="Times New Roman" w:hAnsi="Times New Roman" w:cs="Times New Roman"/>
          <w:color w:val="000000"/>
          <w:lang w:eastAsia="ru-RU"/>
        </w:rPr>
        <w:t>настоящим д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оговором, Стороны несут ответственность, установленную законодательством Республики Беларусь и настоящим Договором.</w:t>
      </w:r>
    </w:p>
    <w:p w:rsidR="00FE254F" w:rsidRPr="007D7049" w:rsidRDefault="00FC1672" w:rsidP="005725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5B7CCB" w:rsidRPr="007D7049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B82A20" w:rsidRPr="007D7049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D1611C" w:rsidRPr="007D7049">
        <w:rPr>
          <w:rFonts w:ascii="Times New Roman" w:eastAsia="Times New Roman" w:hAnsi="Times New Roman" w:cs="Times New Roman"/>
          <w:color w:val="000000"/>
          <w:lang w:eastAsia="ru-RU"/>
        </w:rPr>
        <w:t>Заказчик несет ответственность за гибель (утрату), порчу и (или) повреждение навигационного устройства</w:t>
      </w:r>
      <w:r w:rsidR="00C30F2D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(пломбы) с момента начала </w:t>
      </w:r>
      <w:r w:rsidR="00AD50D4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оказания услуг </w:t>
      </w:r>
      <w:r w:rsidR="00C30F2D" w:rsidRPr="007D7049">
        <w:rPr>
          <w:rFonts w:ascii="Times New Roman" w:eastAsia="Times New Roman" w:hAnsi="Times New Roman" w:cs="Times New Roman"/>
          <w:color w:val="000000"/>
          <w:lang w:eastAsia="ru-RU"/>
        </w:rPr>
        <w:t>(п.2.3 настоящего дог</w:t>
      </w:r>
      <w:r w:rsidR="00FE254F" w:rsidRPr="007D7049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C30F2D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вора) и до </w:t>
      </w:r>
      <w:r w:rsidR="00FE254F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момента </w:t>
      </w:r>
      <w:r w:rsidR="00C30F2D" w:rsidRPr="007D7049">
        <w:rPr>
          <w:rFonts w:ascii="Times New Roman" w:eastAsia="Times New Roman" w:hAnsi="Times New Roman" w:cs="Times New Roman"/>
          <w:color w:val="000000"/>
          <w:lang w:eastAsia="ru-RU"/>
        </w:rPr>
        <w:t>завершения оказания услуг (п.2.4</w:t>
      </w:r>
      <w:r w:rsidR="00B13C56" w:rsidRPr="007D7049">
        <w:rPr>
          <w:rFonts w:ascii="Times New Roman" w:eastAsia="Times New Roman" w:hAnsi="Times New Roman" w:cs="Times New Roman"/>
          <w:color w:val="000000"/>
          <w:lang w:eastAsia="ru-RU"/>
        </w:rPr>
        <w:t>, 2.5</w:t>
      </w:r>
      <w:r w:rsidR="00C30F2D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настоящего договора)</w:t>
      </w:r>
      <w:r w:rsidR="00D1611C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E254F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по настоящему договору. </w:t>
      </w:r>
    </w:p>
    <w:p w:rsidR="00460771" w:rsidRPr="007D7049" w:rsidRDefault="00B82A20" w:rsidP="005725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4.3. 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гибели (утраты), порчи и (или) повреждения </w:t>
      </w:r>
      <w:r w:rsidR="008714B9" w:rsidRPr="007D7049">
        <w:rPr>
          <w:rFonts w:ascii="Times New Roman" w:eastAsia="Times New Roman" w:hAnsi="Times New Roman" w:cs="Times New Roman"/>
          <w:color w:val="000000"/>
          <w:lang w:eastAsia="ru-RU"/>
        </w:rPr>
        <w:t>навигационного устройства (пломбы)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согласно п.4.2 настоящего договора</w:t>
      </w:r>
      <w:r w:rsidR="00B13C56" w:rsidRPr="007D704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0A0DB7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а также в случае </w:t>
      </w:r>
      <w:r w:rsidR="00DF3750" w:rsidRPr="007D7049">
        <w:rPr>
          <w:rFonts w:ascii="Times New Roman" w:eastAsia="Times New Roman" w:hAnsi="Times New Roman" w:cs="Times New Roman"/>
          <w:color w:val="000000"/>
          <w:lang w:eastAsia="ru-RU"/>
        </w:rPr>
        <w:t>невозврата навигационного устройства (пломбы)</w:t>
      </w:r>
      <w:r w:rsidR="00382E01" w:rsidRPr="00382E0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82E01" w:rsidRPr="00930692">
        <w:rPr>
          <w:rFonts w:ascii="Times New Roman" w:eastAsia="Times New Roman" w:hAnsi="Times New Roman" w:cs="Times New Roman"/>
          <w:color w:val="000000"/>
          <w:lang w:eastAsia="ru-RU"/>
        </w:rPr>
        <w:t xml:space="preserve">в течение 15 (пятнадцати)  дней с даты </w:t>
      </w:r>
      <w:r w:rsidR="003F3CBB" w:rsidRPr="00930692">
        <w:rPr>
          <w:rFonts w:ascii="Times New Roman" w:eastAsia="Times New Roman" w:hAnsi="Times New Roman" w:cs="Times New Roman"/>
          <w:color w:val="000000"/>
          <w:lang w:eastAsia="ru-RU"/>
        </w:rPr>
        <w:t>завершения оказания услуг согласно п.2.4 настоящего договора</w:t>
      </w:r>
      <w:r w:rsidR="00B13C56" w:rsidRPr="00930692">
        <w:rPr>
          <w:rFonts w:ascii="Times New Roman" w:eastAsia="Times New Roman" w:hAnsi="Times New Roman" w:cs="Times New Roman"/>
          <w:color w:val="000000"/>
          <w:lang w:eastAsia="ru-RU"/>
        </w:rPr>
        <w:t>, в том числе, но не исключая</w:t>
      </w:r>
      <w:r w:rsidR="00DF3750" w:rsidRPr="00930692">
        <w:rPr>
          <w:rFonts w:ascii="Times New Roman" w:eastAsia="Times New Roman" w:hAnsi="Times New Roman" w:cs="Times New Roman"/>
          <w:color w:val="000000"/>
          <w:lang w:eastAsia="ru-RU"/>
        </w:rPr>
        <w:t xml:space="preserve"> по </w:t>
      </w:r>
      <w:r w:rsidR="000A0DB7" w:rsidRPr="00930692">
        <w:rPr>
          <w:rFonts w:ascii="Times New Roman" w:eastAsia="Times New Roman" w:hAnsi="Times New Roman" w:cs="Times New Roman"/>
          <w:color w:val="000000"/>
          <w:lang w:eastAsia="ru-RU"/>
        </w:rPr>
        <w:t>обстоятельств</w:t>
      </w:r>
      <w:r w:rsidR="00DF3750" w:rsidRPr="00930692">
        <w:rPr>
          <w:rFonts w:ascii="Times New Roman" w:eastAsia="Times New Roman" w:hAnsi="Times New Roman" w:cs="Times New Roman"/>
          <w:color w:val="000000"/>
          <w:lang w:eastAsia="ru-RU"/>
        </w:rPr>
        <w:t>ам</w:t>
      </w:r>
      <w:r w:rsidR="000A0DB7" w:rsidRPr="00930692">
        <w:rPr>
          <w:rFonts w:ascii="Times New Roman" w:eastAsia="Times New Roman" w:hAnsi="Times New Roman" w:cs="Times New Roman"/>
          <w:color w:val="000000"/>
          <w:lang w:eastAsia="ru-RU"/>
        </w:rPr>
        <w:t xml:space="preserve"> указанны</w:t>
      </w:r>
      <w:r w:rsidR="00DF3750" w:rsidRPr="00930692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0A0DB7" w:rsidRPr="00930692">
        <w:rPr>
          <w:rFonts w:ascii="Times New Roman" w:eastAsia="Times New Roman" w:hAnsi="Times New Roman" w:cs="Times New Roman"/>
          <w:color w:val="000000"/>
          <w:lang w:eastAsia="ru-RU"/>
        </w:rPr>
        <w:t xml:space="preserve"> в п.2.5 настоящего договора,</w:t>
      </w:r>
      <w:r w:rsidRPr="0093069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363" w:rsidRPr="00930692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Pr="00930692">
        <w:rPr>
          <w:rFonts w:ascii="Times New Roman" w:eastAsia="Times New Roman" w:hAnsi="Times New Roman" w:cs="Times New Roman"/>
          <w:color w:val="000000"/>
          <w:lang w:eastAsia="ru-RU"/>
        </w:rPr>
        <w:t>аказчик обязуется</w:t>
      </w:r>
      <w:r w:rsidR="003701AF" w:rsidRPr="00930692">
        <w:rPr>
          <w:rFonts w:ascii="Times New Roman" w:eastAsia="Times New Roman" w:hAnsi="Times New Roman" w:cs="Times New Roman"/>
          <w:color w:val="000000"/>
          <w:lang w:eastAsia="ru-RU"/>
        </w:rPr>
        <w:t xml:space="preserve"> в течение</w:t>
      </w:r>
      <w:r w:rsidR="003701AF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5 (пяти) рабочих дней</w:t>
      </w:r>
      <w:r w:rsidR="00356E14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с даты получения соответствующей претензии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возместить стоимость навигационного </w:t>
      </w:r>
      <w:r w:rsidR="00CA3D4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устройства (пломбы), составляющей сумму в </w:t>
      </w:r>
      <w:r w:rsidR="00244DA8">
        <w:rPr>
          <w:rFonts w:ascii="Times New Roman" w:eastAsia="Times New Roman" w:hAnsi="Times New Roman" w:cs="Times New Roman"/>
          <w:color w:val="000000"/>
          <w:lang w:eastAsia="ru-RU"/>
        </w:rPr>
        <w:t>белорусских рублях, эквивалентную</w:t>
      </w:r>
      <w:r w:rsidR="00CA3D4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250 долларам США</w:t>
      </w:r>
      <w:r w:rsidR="00D92886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по курсу Н</w:t>
      </w:r>
      <w:r w:rsidR="00356E14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ационального </w:t>
      </w:r>
      <w:r w:rsidR="00D92886" w:rsidRPr="007D7049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="00356E14" w:rsidRPr="007D7049">
        <w:rPr>
          <w:rFonts w:ascii="Times New Roman" w:eastAsia="Times New Roman" w:hAnsi="Times New Roman" w:cs="Times New Roman"/>
          <w:color w:val="000000"/>
          <w:lang w:eastAsia="ru-RU"/>
        </w:rPr>
        <w:t>анка</w:t>
      </w:r>
      <w:r w:rsidR="00D92886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Р</w:t>
      </w:r>
      <w:r w:rsidR="003701AF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еспублики </w:t>
      </w:r>
      <w:r w:rsidR="00D92886" w:rsidRPr="007D7049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="003701AF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еларусь на дату оплаты. </w:t>
      </w:r>
    </w:p>
    <w:p w:rsidR="00C34F0D" w:rsidRDefault="005B7CCB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D45972" w:rsidRPr="007D7049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>. В случае несвоевременного перечисления денежных средств согласно п. 4.</w:t>
      </w:r>
      <w:r w:rsidR="007536BE" w:rsidRPr="007D7049">
        <w:rPr>
          <w:rFonts w:ascii="Times New Roman" w:eastAsia="Times New Roman" w:hAnsi="Times New Roman" w:cs="Times New Roman"/>
          <w:color w:val="000000"/>
          <w:lang w:eastAsia="ru-RU"/>
        </w:rPr>
        <w:t>3 настоящего д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оговора, </w:t>
      </w:r>
      <w:r w:rsidR="00E17354">
        <w:rPr>
          <w:rFonts w:ascii="Times New Roman" w:eastAsia="Times New Roman" w:hAnsi="Times New Roman" w:cs="Times New Roman"/>
          <w:color w:val="000000"/>
          <w:lang w:eastAsia="ru-RU"/>
        </w:rPr>
        <w:t>Исполнитель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B73C4">
        <w:rPr>
          <w:rFonts w:ascii="Times New Roman" w:eastAsia="Times New Roman" w:hAnsi="Times New Roman" w:cs="Times New Roman"/>
          <w:color w:val="000000"/>
          <w:lang w:eastAsia="ru-RU"/>
        </w:rPr>
        <w:t xml:space="preserve">в одностороннем порядке удерживает стоимость навигационного устройства (пломбы) </w:t>
      </w:r>
      <w:r w:rsidR="00082AE7">
        <w:rPr>
          <w:rFonts w:ascii="Times New Roman" w:eastAsia="Times New Roman" w:hAnsi="Times New Roman" w:cs="Times New Roman"/>
          <w:color w:val="000000"/>
          <w:lang w:eastAsia="ru-RU"/>
        </w:rPr>
        <w:t xml:space="preserve">из средств Заказчика перечисленных в качестве предоплаты за оказанные услуги согласно п.3.2 настоящего договора. </w:t>
      </w:r>
    </w:p>
    <w:p w:rsidR="00460771" w:rsidRPr="007D7049" w:rsidRDefault="00C34F0D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4.5. В случае 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несвоевременного перечисления денежных средств согласно п. 4.3 настоящего договора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 невозможности удержания денежных средств согласно п.4.4 настоящего</w:t>
      </w:r>
      <w:r w:rsidR="00942718">
        <w:rPr>
          <w:rFonts w:ascii="Times New Roman" w:eastAsia="Times New Roman" w:hAnsi="Times New Roman" w:cs="Times New Roman"/>
          <w:color w:val="000000"/>
          <w:lang w:eastAsia="ru-RU"/>
        </w:rPr>
        <w:t xml:space="preserve"> договора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Заказчик дополнительно 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уплачивает Исполнителю неустойку (штраф) </w:t>
      </w:r>
      <w:r w:rsidR="002525C6">
        <w:rPr>
          <w:rFonts w:ascii="Times New Roman" w:eastAsia="Times New Roman" w:hAnsi="Times New Roman" w:cs="Times New Roman"/>
          <w:color w:val="000000"/>
          <w:lang w:eastAsia="ru-RU"/>
        </w:rPr>
        <w:t>в трехкратном размере стоимости навигационного устройства (пломбы)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>, установленной п. 4.</w:t>
      </w:r>
      <w:r w:rsidR="003A26CB" w:rsidRPr="007D7049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A26CB" w:rsidRPr="007D7049">
        <w:rPr>
          <w:rFonts w:ascii="Times New Roman" w:eastAsia="Times New Roman" w:hAnsi="Times New Roman" w:cs="Times New Roman"/>
          <w:color w:val="000000"/>
          <w:lang w:eastAsia="ru-RU"/>
        </w:rPr>
        <w:t>настоящего д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>оговора.</w:t>
      </w:r>
    </w:p>
    <w:p w:rsidR="00460771" w:rsidRPr="007D7049" w:rsidRDefault="005B7CCB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7C68F4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460771" w:rsidRPr="007D7049">
        <w:rPr>
          <w:rFonts w:ascii="Times New Roman" w:eastAsia="Times New Roman" w:hAnsi="Times New Roman" w:cs="Times New Roman"/>
          <w:color w:val="000000"/>
          <w:lang w:eastAsia="ru-RU"/>
        </w:rPr>
        <w:t>. Стороны освобождаются от ответственности за неисполнение и (или) ненадлежащее исполнение обязательств по Договору, если причиной такого неисполнения/ненадлежащего исполнения являются обстоятельства непреодолимой силы (форс-мажор), которые Стороны не могли предвидеть или предотвратить.</w:t>
      </w:r>
    </w:p>
    <w:p w:rsidR="00460771" w:rsidRPr="007D7049" w:rsidRDefault="00460771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Сторона, оказавшаяся под воздействием непреодолимой силы, в течение трех дней в письменной форме уведомляет другую Сторону о начале и окончании действия непреодолимой силы и о причинах, препятствующих своевременному выполнению Договора. Факты, изложенные в уведомлении, должны быть подтверждены компетентными органами/организациями.</w:t>
      </w:r>
    </w:p>
    <w:p w:rsidR="00460771" w:rsidRPr="007D7049" w:rsidRDefault="00460771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Не</w:t>
      </w:r>
      <w:r w:rsidR="0084433F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уведомление в срок, установленный Договором, об этих обстоятельствах или отсутствие их подтверждения со стороны компетентных органов/организаций лишает заинтересованную Сторону возможности ссылаться на такие обстоятельства с целью освобождения от ответственности за неисполнение/ненадлежащее исполнение обязательств по настоящему Договору.</w:t>
      </w:r>
    </w:p>
    <w:p w:rsidR="001247E9" w:rsidRPr="007D7049" w:rsidRDefault="001247E9" w:rsidP="00BF4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60771" w:rsidRPr="007D7049" w:rsidRDefault="00460771" w:rsidP="00BF42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Изменение и расторжение договора. Рассмотрение споров</w:t>
      </w:r>
    </w:p>
    <w:p w:rsidR="00460771" w:rsidRPr="007D7049" w:rsidRDefault="00460771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5.1. Договор вступает в силу с </w:t>
      </w:r>
      <w:r w:rsidR="000D3B5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даты его </w:t>
      </w:r>
      <w:r w:rsidR="00516AA9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подписания обеими сторонами и действует по 31.12.2022. </w:t>
      </w:r>
    </w:p>
    <w:p w:rsidR="00460771" w:rsidRPr="007D7049" w:rsidRDefault="00460771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5.2. </w:t>
      </w:r>
      <w:r w:rsidR="00FA730A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Исполнитель имеет право изменить условия настоящего договора в одностороннем внесудебном порядке. </w:t>
      </w:r>
      <w:r w:rsidR="000B3E7C" w:rsidRPr="007D7049">
        <w:rPr>
          <w:rFonts w:ascii="Times New Roman" w:eastAsia="Times New Roman" w:hAnsi="Times New Roman" w:cs="Times New Roman"/>
          <w:color w:val="000000"/>
          <w:lang w:eastAsia="ru-RU"/>
        </w:rPr>
        <w:t>Исполнитель направляет соответствующее дополнительное соглашение в адрес Заказчика за 5 (пять) рабочих дней до предполагаемых изменений. Заказчик обязуется подписать дополнительное соглашение и один экземпляр вернуть в адрес Исполнителя в течение 2 (двух) рабочих дней с даты получения</w:t>
      </w:r>
      <w:r w:rsidR="008D7FAC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дополнительного соглашения</w:t>
      </w:r>
      <w:r w:rsidR="000B3E7C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отказа от подписания или не подписания дополнительного соглашения в указанный срок, договор считается расторгнутым </w:t>
      </w:r>
      <w:r w:rsidR="00282285" w:rsidRPr="007D7049">
        <w:rPr>
          <w:rFonts w:ascii="Times New Roman" w:eastAsia="Times New Roman" w:hAnsi="Times New Roman" w:cs="Times New Roman"/>
          <w:color w:val="000000"/>
          <w:lang w:eastAsia="ru-RU"/>
        </w:rPr>
        <w:t>по истечение срока</w:t>
      </w:r>
      <w:r w:rsidR="008D7FAC" w:rsidRPr="007D704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282285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установленного для подписания дополнительного соглашения. </w:t>
      </w:r>
    </w:p>
    <w:p w:rsidR="000D3B51" w:rsidRPr="007D7049" w:rsidRDefault="000D3B51" w:rsidP="000D3B5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   5.3. Если ни одна из сторон за </w:t>
      </w:r>
      <w:r w:rsidR="008E3FA7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10 (десять) дней 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до </w:t>
      </w:r>
      <w:r w:rsidR="008E3FA7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даты 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окончания срока действия настоящего договора не заявит о его расторжении</w:t>
      </w:r>
      <w:r w:rsidR="008E3FA7" w:rsidRPr="007D7049">
        <w:rPr>
          <w:rFonts w:ascii="Times New Roman" w:eastAsia="Times New Roman" w:hAnsi="Times New Roman" w:cs="Times New Roman"/>
          <w:color w:val="000000"/>
          <w:lang w:eastAsia="ru-RU"/>
        </w:rPr>
        <w:t>, договор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считается продленным на каждый последующий календарный год на тех же условиях.</w:t>
      </w:r>
    </w:p>
    <w:p w:rsidR="000D3B51" w:rsidRPr="007D7049" w:rsidRDefault="000D3B51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5.4. При изменении наименований, юридических адресов, банковских и иных реквизитов, реорганизации стороны обязаны незамедлительно, </w:t>
      </w:r>
      <w:r w:rsidR="009E69A3" w:rsidRPr="007D7049">
        <w:rPr>
          <w:rFonts w:ascii="Times New Roman" w:eastAsia="Times New Roman" w:hAnsi="Times New Roman" w:cs="Times New Roman"/>
          <w:color w:val="000000"/>
          <w:lang w:eastAsia="ru-RU"/>
        </w:rPr>
        <w:t>но не позднее 2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9E69A3" w:rsidRPr="007D7049">
        <w:rPr>
          <w:rFonts w:ascii="Times New Roman" w:eastAsia="Times New Roman" w:hAnsi="Times New Roman" w:cs="Times New Roman"/>
          <w:color w:val="000000"/>
          <w:lang w:eastAsia="ru-RU"/>
        </w:rPr>
        <w:t>двух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) рабочих дней</w:t>
      </w:r>
      <w:r w:rsidR="009E69A3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с даты наступления соответствующих обстоятельств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, уведомить об этом друг друга в письменном виде.</w:t>
      </w:r>
    </w:p>
    <w:p w:rsidR="001247E9" w:rsidRPr="007D7049" w:rsidRDefault="00460771" w:rsidP="005725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="009E69A3" w:rsidRPr="007D7049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. Споры, связанные с заключением, толкованием, исполнением настоящего Договора, разрешаются Сторонами путем переговоров</w:t>
      </w:r>
      <w:r w:rsidR="009E69A3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предъявлением </w:t>
      </w:r>
      <w:r w:rsidR="009E6C8E" w:rsidRPr="007D7049">
        <w:rPr>
          <w:rFonts w:ascii="Times New Roman" w:eastAsia="Times New Roman" w:hAnsi="Times New Roman" w:cs="Times New Roman"/>
          <w:color w:val="000000"/>
          <w:lang w:eastAsia="ru-RU"/>
        </w:rPr>
        <w:t>претензий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9E6C8E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 ответа на претензию – 10 (десять) рабочих дней.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При не</w:t>
      </w:r>
      <w:r w:rsidR="000D3B51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достижении Сторонами соглашения по спорным вопросам, споры рассматриваются в </w:t>
      </w:r>
      <w:r w:rsidR="009E6C8E"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компетентном суде в соответствии с законодательством Республики Беларусь. </w:t>
      </w:r>
    </w:p>
    <w:p w:rsidR="00FC38F3" w:rsidRPr="007D7049" w:rsidRDefault="00FC38F3" w:rsidP="005725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60771" w:rsidRPr="007D7049" w:rsidRDefault="00460771" w:rsidP="004607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Заключительные положения</w:t>
      </w:r>
    </w:p>
    <w:p w:rsidR="00460771" w:rsidRPr="007D7049" w:rsidRDefault="00460771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 xml:space="preserve">6.1. Настоящий </w:t>
      </w:r>
      <w:r w:rsidR="006A4764" w:rsidRPr="007D7049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оговор составлен в двух экземплярах на русском языке, имеющих одинаковую юридическую силу</w:t>
      </w:r>
      <w:r w:rsidR="00FC38F3" w:rsidRPr="007D7049">
        <w:rPr>
          <w:rFonts w:ascii="Times New Roman" w:eastAsia="Times New Roman" w:hAnsi="Times New Roman" w:cs="Times New Roman"/>
          <w:color w:val="000000"/>
          <w:lang w:eastAsia="ru-RU"/>
        </w:rPr>
        <w:t>, по одному для каждой из сторон.</w:t>
      </w:r>
    </w:p>
    <w:p w:rsidR="00460771" w:rsidRPr="007D7049" w:rsidRDefault="00460771" w:rsidP="004607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6.2. Во всем, что не предусмотрено Договором, Стороны руководствуются законодательством Республики Беларусь.</w:t>
      </w:r>
    </w:p>
    <w:p w:rsidR="00460771" w:rsidRPr="007D7049" w:rsidRDefault="00460771" w:rsidP="005A17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color w:val="000000"/>
          <w:lang w:eastAsia="ru-RU"/>
        </w:rPr>
        <w:t>6.3. Все приложения к настоящему Договору, подписанные уполномоченными представителями Сторон, являются его неотъемлемой частью.</w:t>
      </w:r>
    </w:p>
    <w:p w:rsidR="00460771" w:rsidRPr="007D7049" w:rsidRDefault="00460771" w:rsidP="00460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Наименование, адреса и банковские реквизиты Сторон</w:t>
      </w:r>
    </w:p>
    <w:p w:rsidR="00C70F8C" w:rsidRPr="007D7049" w:rsidRDefault="00C70F8C" w:rsidP="00C70F8C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Исполнитель:</w:t>
      </w: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>Заказчик:</w:t>
      </w:r>
    </w:p>
    <w:p w:rsidR="00C70F8C" w:rsidRPr="007D7049" w:rsidRDefault="00C70F8C" w:rsidP="00C70F8C">
      <w:pPr>
        <w:rPr>
          <w:rFonts w:ascii="Times New Roman" w:eastAsia="Times New Roman" w:hAnsi="Times New Roman" w:cs="Times New Roman"/>
          <w:bCs/>
          <w:color w:val="000000"/>
          <w:lang w:eastAsia="ru-RU"/>
        </w:rPr>
        <w:sectPr w:rsidR="00C70F8C" w:rsidRPr="007D7049" w:rsidSect="00BF4262">
          <w:pgSz w:w="11906" w:h="16838"/>
          <w:pgMar w:top="567" w:right="720" w:bottom="720" w:left="720" w:header="708" w:footer="708" w:gutter="0"/>
          <w:cols w:space="708"/>
          <w:docGrid w:linePitch="360"/>
        </w:sectPr>
      </w:pPr>
    </w:p>
    <w:p w:rsidR="00C70F8C" w:rsidRPr="007D7049" w:rsidRDefault="00C70F8C" w:rsidP="00C70F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D70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РУП «Белтаможсервис»</w:t>
      </w:r>
    </w:p>
    <w:p w:rsidR="00C70F8C" w:rsidRPr="007D7049" w:rsidRDefault="00C70F8C" w:rsidP="00C70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Юридический адрес: 223049, Минская обл.,</w:t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  <w:t>Юридический адрес:</w:t>
      </w:r>
    </w:p>
    <w:p w:rsidR="00C70F8C" w:rsidRPr="007D7049" w:rsidRDefault="00C70F8C" w:rsidP="00C70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Минский р-н, </w:t>
      </w:r>
      <w:proofErr w:type="spellStart"/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Щомыслицкий</w:t>
      </w:r>
      <w:proofErr w:type="spellEnd"/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с/с,</w:t>
      </w:r>
    </w:p>
    <w:p w:rsidR="00C70F8C" w:rsidRPr="007D7049" w:rsidRDefault="00C70F8C" w:rsidP="00C70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17-й км. автодороги «Минск-Дзержинск»,</w:t>
      </w:r>
    </w:p>
    <w:p w:rsidR="00C70F8C" w:rsidRPr="007D7049" w:rsidRDefault="00C70F8C" w:rsidP="00C70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Административно-бытовой корпус, </w:t>
      </w:r>
      <w:proofErr w:type="spellStart"/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каб</w:t>
      </w:r>
      <w:proofErr w:type="spellEnd"/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 75,</w:t>
      </w:r>
    </w:p>
    <w:p w:rsidR="00C70F8C" w:rsidRPr="007D7049" w:rsidRDefault="00C70F8C" w:rsidP="00C70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Почтовый адрес: </w:t>
      </w:r>
      <w:proofErr w:type="spellStart"/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ул</w:t>
      </w:r>
      <w:proofErr w:type="spellEnd"/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, Лермонтова, 27, 220036, </w:t>
      </w:r>
      <w:proofErr w:type="spellStart"/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г.Минск</w:t>
      </w:r>
      <w:proofErr w:type="spellEnd"/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="001B3384"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</w:t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Почтовый адрес:</w:t>
      </w:r>
    </w:p>
    <w:p w:rsidR="00C70F8C" w:rsidRPr="007D7049" w:rsidRDefault="00C70F8C" w:rsidP="00C70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УНП 101561144 ОКПО 37529913,</w:t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  <w:t>Номер (код) налогоплательщика:</w:t>
      </w:r>
    </w:p>
    <w:p w:rsidR="00C70F8C" w:rsidRPr="007D7049" w:rsidRDefault="00C70F8C" w:rsidP="00C70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тел.: +375 17 2755788 (короткий 197),</w:t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</w:p>
    <w:p w:rsidR="00C70F8C" w:rsidRPr="007D7049" w:rsidRDefault="00C70F8C" w:rsidP="00C70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e-</w:t>
      </w:r>
      <w:proofErr w:type="spellStart"/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mail</w:t>
      </w:r>
      <w:proofErr w:type="spellEnd"/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: oosm@btslogistics.by</w:t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</w:p>
    <w:p w:rsidR="00C70F8C" w:rsidRPr="007D7049" w:rsidRDefault="00C70F8C" w:rsidP="00C70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Расчетный счет:</w:t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="001B3384"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</w:t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Расчетный счет</w:t>
      </w:r>
      <w:r w:rsidR="00B95A86"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="00B95A86"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  <w:t>IBAN</w:t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:</w:t>
      </w:r>
    </w:p>
    <w:p w:rsidR="00C70F8C" w:rsidRPr="007D7049" w:rsidRDefault="00C70F8C" w:rsidP="00C70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BY53AKBB30120000084340000000</w:t>
      </w:r>
    </w:p>
    <w:p w:rsidR="00C70F8C" w:rsidRPr="007D7049" w:rsidRDefault="00C70F8C" w:rsidP="00C70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в ОАО «АСБ </w:t>
      </w:r>
      <w:proofErr w:type="spellStart"/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Беларусбанк</w:t>
      </w:r>
      <w:proofErr w:type="spellEnd"/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», код AKBBBY2X,</w:t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="001B3384"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</w:t>
      </w:r>
    </w:p>
    <w:p w:rsidR="00C70F8C" w:rsidRPr="007D7049" w:rsidRDefault="00C70F8C" w:rsidP="00C70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г. Минск, пр-т. Дзержинского, 18</w:t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  <w:t>Код и адрес банка:</w:t>
      </w:r>
    </w:p>
    <w:p w:rsidR="00B95A86" w:rsidRPr="007D7049" w:rsidRDefault="00B95A86" w:rsidP="00C70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  <w:t>Контактное лицо:</w:t>
      </w:r>
    </w:p>
    <w:p w:rsidR="00B95A86" w:rsidRPr="007D7049" w:rsidRDefault="00B95A86" w:rsidP="00C70F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  <w:t>Email</w:t>
      </w:r>
      <w:r w:rsidRPr="007D704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: </w:t>
      </w:r>
    </w:p>
    <w:p w:rsidR="00C70F8C" w:rsidRPr="007D7049" w:rsidRDefault="00C70F8C" w:rsidP="00C70F8C">
      <w:pPr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____________________/________________</w:t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ab/>
        <w:t>____________________/________________</w:t>
      </w:r>
    </w:p>
    <w:p w:rsidR="00DA1F8D" w:rsidRPr="007D7049" w:rsidRDefault="00C70F8C" w:rsidP="00C70F8C">
      <w:pPr>
        <w:rPr>
          <w:rFonts w:ascii="Times New Roman" w:hAnsi="Times New Roman" w:cs="Times New Roman"/>
        </w:rPr>
      </w:pP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>М.П.</w:t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 w:rsidRPr="007D7049">
        <w:rPr>
          <w:rFonts w:ascii="Times New Roman" w:eastAsia="Times New Roman" w:hAnsi="Times New Roman" w:cs="Times New Roman"/>
          <w:bCs/>
          <w:color w:val="000000"/>
          <w:lang w:eastAsia="ru-RU"/>
        </w:rPr>
        <w:tab/>
        <w:t>М.П.</w:t>
      </w:r>
    </w:p>
    <w:p w:rsidR="009A0616" w:rsidRPr="007D7049" w:rsidRDefault="009A0616">
      <w:pPr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9A0616" w:rsidRPr="007D7049" w:rsidSect="00C70F8C">
      <w:type w:val="continuous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6CE"/>
    <w:multiLevelType w:val="hybridMultilevel"/>
    <w:tmpl w:val="37E24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71"/>
    <w:rsid w:val="000075BB"/>
    <w:rsid w:val="00011FE9"/>
    <w:rsid w:val="00017856"/>
    <w:rsid w:val="00022DE5"/>
    <w:rsid w:val="00041124"/>
    <w:rsid w:val="00065039"/>
    <w:rsid w:val="000662AD"/>
    <w:rsid w:val="000806B4"/>
    <w:rsid w:val="00082AE7"/>
    <w:rsid w:val="000837A9"/>
    <w:rsid w:val="00097360"/>
    <w:rsid w:val="000A0DB7"/>
    <w:rsid w:val="000A14FA"/>
    <w:rsid w:val="000A35AE"/>
    <w:rsid w:val="000B0198"/>
    <w:rsid w:val="000B05BA"/>
    <w:rsid w:val="000B3E7C"/>
    <w:rsid w:val="000D3B51"/>
    <w:rsid w:val="000D42D5"/>
    <w:rsid w:val="000E17FC"/>
    <w:rsid w:val="000F23C0"/>
    <w:rsid w:val="00104245"/>
    <w:rsid w:val="00114DEA"/>
    <w:rsid w:val="00116B8C"/>
    <w:rsid w:val="0012279B"/>
    <w:rsid w:val="00123317"/>
    <w:rsid w:val="001239E6"/>
    <w:rsid w:val="001247E9"/>
    <w:rsid w:val="00134F6D"/>
    <w:rsid w:val="00150E2A"/>
    <w:rsid w:val="001540E2"/>
    <w:rsid w:val="0017555F"/>
    <w:rsid w:val="001835DC"/>
    <w:rsid w:val="00184C71"/>
    <w:rsid w:val="001A35E0"/>
    <w:rsid w:val="001B3384"/>
    <w:rsid w:val="001B69D2"/>
    <w:rsid w:val="001C19E8"/>
    <w:rsid w:val="001C2423"/>
    <w:rsid w:val="001C38D4"/>
    <w:rsid w:val="001C4DBF"/>
    <w:rsid w:val="001C7329"/>
    <w:rsid w:val="001D2A16"/>
    <w:rsid w:val="001E6377"/>
    <w:rsid w:val="001F2A74"/>
    <w:rsid w:val="00205BE5"/>
    <w:rsid w:val="00212D0E"/>
    <w:rsid w:val="00216DA7"/>
    <w:rsid w:val="0022313A"/>
    <w:rsid w:val="00227752"/>
    <w:rsid w:val="002331BA"/>
    <w:rsid w:val="00244DA8"/>
    <w:rsid w:val="00251765"/>
    <w:rsid w:val="002525C6"/>
    <w:rsid w:val="002528C2"/>
    <w:rsid w:val="00263DCB"/>
    <w:rsid w:val="002640AA"/>
    <w:rsid w:val="002719DA"/>
    <w:rsid w:val="00271EFB"/>
    <w:rsid w:val="00274BDB"/>
    <w:rsid w:val="0027533F"/>
    <w:rsid w:val="00282285"/>
    <w:rsid w:val="0029039E"/>
    <w:rsid w:val="0029044A"/>
    <w:rsid w:val="002A3F66"/>
    <w:rsid w:val="002B2548"/>
    <w:rsid w:val="002C5793"/>
    <w:rsid w:val="002E233D"/>
    <w:rsid w:val="002E29FF"/>
    <w:rsid w:val="002E5C7B"/>
    <w:rsid w:val="00306A2A"/>
    <w:rsid w:val="00316B7D"/>
    <w:rsid w:val="0033012D"/>
    <w:rsid w:val="00354EE6"/>
    <w:rsid w:val="00356E14"/>
    <w:rsid w:val="00357A99"/>
    <w:rsid w:val="0036582A"/>
    <w:rsid w:val="003701AF"/>
    <w:rsid w:val="00372BFD"/>
    <w:rsid w:val="003808B2"/>
    <w:rsid w:val="00382E01"/>
    <w:rsid w:val="003947D5"/>
    <w:rsid w:val="0039669A"/>
    <w:rsid w:val="003A26CB"/>
    <w:rsid w:val="003A563E"/>
    <w:rsid w:val="003B340C"/>
    <w:rsid w:val="003B73C2"/>
    <w:rsid w:val="003C75E2"/>
    <w:rsid w:val="003D23FC"/>
    <w:rsid w:val="003E3E7B"/>
    <w:rsid w:val="003E4CAF"/>
    <w:rsid w:val="003E6111"/>
    <w:rsid w:val="003F2CFA"/>
    <w:rsid w:val="003F3AF8"/>
    <w:rsid w:val="003F3CBB"/>
    <w:rsid w:val="003F6BB6"/>
    <w:rsid w:val="00427AEE"/>
    <w:rsid w:val="00431780"/>
    <w:rsid w:val="00435DB8"/>
    <w:rsid w:val="004436D2"/>
    <w:rsid w:val="00453019"/>
    <w:rsid w:val="00460771"/>
    <w:rsid w:val="004675C5"/>
    <w:rsid w:val="00467607"/>
    <w:rsid w:val="00470E0D"/>
    <w:rsid w:val="004750E1"/>
    <w:rsid w:val="00481755"/>
    <w:rsid w:val="004847AE"/>
    <w:rsid w:val="00491081"/>
    <w:rsid w:val="0049200D"/>
    <w:rsid w:val="0049543F"/>
    <w:rsid w:val="004B062D"/>
    <w:rsid w:val="004B31AD"/>
    <w:rsid w:val="004C21B8"/>
    <w:rsid w:val="004C4CD8"/>
    <w:rsid w:val="004C540B"/>
    <w:rsid w:val="004C6363"/>
    <w:rsid w:val="004C7CA8"/>
    <w:rsid w:val="004D26D7"/>
    <w:rsid w:val="004D48A1"/>
    <w:rsid w:val="004D63AE"/>
    <w:rsid w:val="004E6C2C"/>
    <w:rsid w:val="004E7996"/>
    <w:rsid w:val="005046D1"/>
    <w:rsid w:val="005069DC"/>
    <w:rsid w:val="00516AA9"/>
    <w:rsid w:val="00534FD3"/>
    <w:rsid w:val="00542C68"/>
    <w:rsid w:val="005619DD"/>
    <w:rsid w:val="005621D1"/>
    <w:rsid w:val="00572559"/>
    <w:rsid w:val="00576856"/>
    <w:rsid w:val="00584210"/>
    <w:rsid w:val="005909B5"/>
    <w:rsid w:val="005933B3"/>
    <w:rsid w:val="00594518"/>
    <w:rsid w:val="00595D2D"/>
    <w:rsid w:val="005A028E"/>
    <w:rsid w:val="005A1541"/>
    <w:rsid w:val="005A178A"/>
    <w:rsid w:val="005A4B09"/>
    <w:rsid w:val="005B4A37"/>
    <w:rsid w:val="005B7BD2"/>
    <w:rsid w:val="005B7CCB"/>
    <w:rsid w:val="005D0E82"/>
    <w:rsid w:val="005D6389"/>
    <w:rsid w:val="005E4EB2"/>
    <w:rsid w:val="005E527F"/>
    <w:rsid w:val="005F2AE5"/>
    <w:rsid w:val="005F51EB"/>
    <w:rsid w:val="005F5A91"/>
    <w:rsid w:val="00600C10"/>
    <w:rsid w:val="00605FFB"/>
    <w:rsid w:val="00611324"/>
    <w:rsid w:val="00615765"/>
    <w:rsid w:val="00620BB9"/>
    <w:rsid w:val="00625F48"/>
    <w:rsid w:val="00630101"/>
    <w:rsid w:val="00635947"/>
    <w:rsid w:val="0063695B"/>
    <w:rsid w:val="006454B2"/>
    <w:rsid w:val="00654616"/>
    <w:rsid w:val="006553A6"/>
    <w:rsid w:val="00667550"/>
    <w:rsid w:val="00681E39"/>
    <w:rsid w:val="006954F7"/>
    <w:rsid w:val="00697889"/>
    <w:rsid w:val="006979EF"/>
    <w:rsid w:val="006A4764"/>
    <w:rsid w:val="006A563B"/>
    <w:rsid w:val="006A72D4"/>
    <w:rsid w:val="006B1E7E"/>
    <w:rsid w:val="006B2B08"/>
    <w:rsid w:val="006C6E6A"/>
    <w:rsid w:val="006C6F39"/>
    <w:rsid w:val="006D380F"/>
    <w:rsid w:val="006D45AE"/>
    <w:rsid w:val="006D707E"/>
    <w:rsid w:val="006F2F86"/>
    <w:rsid w:val="006F3B87"/>
    <w:rsid w:val="006F40D0"/>
    <w:rsid w:val="007052F7"/>
    <w:rsid w:val="0070662D"/>
    <w:rsid w:val="00706B63"/>
    <w:rsid w:val="00710D9C"/>
    <w:rsid w:val="00710E55"/>
    <w:rsid w:val="00713056"/>
    <w:rsid w:val="007172F9"/>
    <w:rsid w:val="00727483"/>
    <w:rsid w:val="00733BCB"/>
    <w:rsid w:val="00752C0B"/>
    <w:rsid w:val="007536BE"/>
    <w:rsid w:val="00765AF1"/>
    <w:rsid w:val="00770132"/>
    <w:rsid w:val="00785E1B"/>
    <w:rsid w:val="00786CCF"/>
    <w:rsid w:val="00794281"/>
    <w:rsid w:val="00797768"/>
    <w:rsid w:val="007A0A55"/>
    <w:rsid w:val="007A1BB1"/>
    <w:rsid w:val="007B38D3"/>
    <w:rsid w:val="007B4C8B"/>
    <w:rsid w:val="007C68F4"/>
    <w:rsid w:val="007D2FB2"/>
    <w:rsid w:val="007D5787"/>
    <w:rsid w:val="007D7049"/>
    <w:rsid w:val="007D719B"/>
    <w:rsid w:val="007D7AA2"/>
    <w:rsid w:val="007E270B"/>
    <w:rsid w:val="008106DD"/>
    <w:rsid w:val="00814922"/>
    <w:rsid w:val="00815650"/>
    <w:rsid w:val="008219FE"/>
    <w:rsid w:val="008246FF"/>
    <w:rsid w:val="00824BD0"/>
    <w:rsid w:val="008377C0"/>
    <w:rsid w:val="0084143C"/>
    <w:rsid w:val="00842AB9"/>
    <w:rsid w:val="0084433F"/>
    <w:rsid w:val="00846F2A"/>
    <w:rsid w:val="00850011"/>
    <w:rsid w:val="00856A67"/>
    <w:rsid w:val="00861BD2"/>
    <w:rsid w:val="008651BF"/>
    <w:rsid w:val="008664AB"/>
    <w:rsid w:val="00871146"/>
    <w:rsid w:val="008714B9"/>
    <w:rsid w:val="00873B61"/>
    <w:rsid w:val="008772D4"/>
    <w:rsid w:val="00880C04"/>
    <w:rsid w:val="008A4449"/>
    <w:rsid w:val="008A48DD"/>
    <w:rsid w:val="008A799E"/>
    <w:rsid w:val="008B2090"/>
    <w:rsid w:val="008C3ABB"/>
    <w:rsid w:val="008D0082"/>
    <w:rsid w:val="008D0FA5"/>
    <w:rsid w:val="008D3842"/>
    <w:rsid w:val="008D7FAC"/>
    <w:rsid w:val="008E3FA7"/>
    <w:rsid w:val="008F44DD"/>
    <w:rsid w:val="008F7A23"/>
    <w:rsid w:val="009108DB"/>
    <w:rsid w:val="00916D65"/>
    <w:rsid w:val="0092014F"/>
    <w:rsid w:val="009240C9"/>
    <w:rsid w:val="00927218"/>
    <w:rsid w:val="00930692"/>
    <w:rsid w:val="00930F4B"/>
    <w:rsid w:val="00940068"/>
    <w:rsid w:val="00942718"/>
    <w:rsid w:val="00944DC8"/>
    <w:rsid w:val="009511EF"/>
    <w:rsid w:val="00955FB4"/>
    <w:rsid w:val="009567CF"/>
    <w:rsid w:val="0095680B"/>
    <w:rsid w:val="00962037"/>
    <w:rsid w:val="009637D1"/>
    <w:rsid w:val="00964531"/>
    <w:rsid w:val="00965D7E"/>
    <w:rsid w:val="00973FBD"/>
    <w:rsid w:val="009764DA"/>
    <w:rsid w:val="009914D9"/>
    <w:rsid w:val="00992E54"/>
    <w:rsid w:val="009A0616"/>
    <w:rsid w:val="009A60E6"/>
    <w:rsid w:val="009A70D8"/>
    <w:rsid w:val="009B4322"/>
    <w:rsid w:val="009B4413"/>
    <w:rsid w:val="009B45CE"/>
    <w:rsid w:val="009C0213"/>
    <w:rsid w:val="009C6D55"/>
    <w:rsid w:val="009D1919"/>
    <w:rsid w:val="009D4A75"/>
    <w:rsid w:val="009E2702"/>
    <w:rsid w:val="009E69A3"/>
    <w:rsid w:val="009E6C8E"/>
    <w:rsid w:val="009E79C6"/>
    <w:rsid w:val="009F57D5"/>
    <w:rsid w:val="009F7E86"/>
    <w:rsid w:val="00A1059C"/>
    <w:rsid w:val="00A16A99"/>
    <w:rsid w:val="00A23292"/>
    <w:rsid w:val="00A37C1A"/>
    <w:rsid w:val="00A4162E"/>
    <w:rsid w:val="00A524BA"/>
    <w:rsid w:val="00A63027"/>
    <w:rsid w:val="00A77175"/>
    <w:rsid w:val="00A82C0C"/>
    <w:rsid w:val="00A830E8"/>
    <w:rsid w:val="00A84EF5"/>
    <w:rsid w:val="00A91776"/>
    <w:rsid w:val="00A93A48"/>
    <w:rsid w:val="00A9441D"/>
    <w:rsid w:val="00AA1E25"/>
    <w:rsid w:val="00AC3ECE"/>
    <w:rsid w:val="00AC7567"/>
    <w:rsid w:val="00AD09EB"/>
    <w:rsid w:val="00AD50D4"/>
    <w:rsid w:val="00AE13B4"/>
    <w:rsid w:val="00AE3367"/>
    <w:rsid w:val="00B051AE"/>
    <w:rsid w:val="00B1359E"/>
    <w:rsid w:val="00B139E0"/>
    <w:rsid w:val="00B13C56"/>
    <w:rsid w:val="00B14E7A"/>
    <w:rsid w:val="00B4350A"/>
    <w:rsid w:val="00B437F5"/>
    <w:rsid w:val="00B54912"/>
    <w:rsid w:val="00B608E1"/>
    <w:rsid w:val="00B62F90"/>
    <w:rsid w:val="00B641FA"/>
    <w:rsid w:val="00B65F5E"/>
    <w:rsid w:val="00B71FDC"/>
    <w:rsid w:val="00B7263D"/>
    <w:rsid w:val="00B77F77"/>
    <w:rsid w:val="00B813BD"/>
    <w:rsid w:val="00B82A20"/>
    <w:rsid w:val="00B95A86"/>
    <w:rsid w:val="00BA29DE"/>
    <w:rsid w:val="00BA3204"/>
    <w:rsid w:val="00BA3745"/>
    <w:rsid w:val="00BA5FE3"/>
    <w:rsid w:val="00BA6737"/>
    <w:rsid w:val="00BA746F"/>
    <w:rsid w:val="00BB4984"/>
    <w:rsid w:val="00BB5671"/>
    <w:rsid w:val="00BD548C"/>
    <w:rsid w:val="00BD7F04"/>
    <w:rsid w:val="00BE65DF"/>
    <w:rsid w:val="00BE6A9A"/>
    <w:rsid w:val="00BF1030"/>
    <w:rsid w:val="00BF4262"/>
    <w:rsid w:val="00C06FE4"/>
    <w:rsid w:val="00C135B5"/>
    <w:rsid w:val="00C14EA9"/>
    <w:rsid w:val="00C21FC6"/>
    <w:rsid w:val="00C27360"/>
    <w:rsid w:val="00C30F2D"/>
    <w:rsid w:val="00C34F0D"/>
    <w:rsid w:val="00C56EA8"/>
    <w:rsid w:val="00C62C1F"/>
    <w:rsid w:val="00C63C65"/>
    <w:rsid w:val="00C70F42"/>
    <w:rsid w:val="00C70F8C"/>
    <w:rsid w:val="00C7183B"/>
    <w:rsid w:val="00C74C7B"/>
    <w:rsid w:val="00C76190"/>
    <w:rsid w:val="00C77940"/>
    <w:rsid w:val="00C83441"/>
    <w:rsid w:val="00C8613F"/>
    <w:rsid w:val="00CA0AEE"/>
    <w:rsid w:val="00CA2566"/>
    <w:rsid w:val="00CA2AB9"/>
    <w:rsid w:val="00CA3D41"/>
    <w:rsid w:val="00CB4372"/>
    <w:rsid w:val="00CC172F"/>
    <w:rsid w:val="00CF0747"/>
    <w:rsid w:val="00CF1631"/>
    <w:rsid w:val="00CF2524"/>
    <w:rsid w:val="00CF3E8A"/>
    <w:rsid w:val="00CF476A"/>
    <w:rsid w:val="00CF6997"/>
    <w:rsid w:val="00D0370C"/>
    <w:rsid w:val="00D04118"/>
    <w:rsid w:val="00D0440A"/>
    <w:rsid w:val="00D1067F"/>
    <w:rsid w:val="00D1611C"/>
    <w:rsid w:val="00D25CCB"/>
    <w:rsid w:val="00D266B9"/>
    <w:rsid w:val="00D349D0"/>
    <w:rsid w:val="00D45972"/>
    <w:rsid w:val="00D4686F"/>
    <w:rsid w:val="00D50E40"/>
    <w:rsid w:val="00D511E8"/>
    <w:rsid w:val="00D604E1"/>
    <w:rsid w:val="00D64DD5"/>
    <w:rsid w:val="00D64F30"/>
    <w:rsid w:val="00D66ACA"/>
    <w:rsid w:val="00D737BE"/>
    <w:rsid w:val="00D81899"/>
    <w:rsid w:val="00D8236B"/>
    <w:rsid w:val="00D92886"/>
    <w:rsid w:val="00D9748C"/>
    <w:rsid w:val="00D97DF6"/>
    <w:rsid w:val="00DA1505"/>
    <w:rsid w:val="00DA1F8D"/>
    <w:rsid w:val="00DA6FA8"/>
    <w:rsid w:val="00DA799E"/>
    <w:rsid w:val="00DD5282"/>
    <w:rsid w:val="00DE0C48"/>
    <w:rsid w:val="00DE52F6"/>
    <w:rsid w:val="00DE7B1D"/>
    <w:rsid w:val="00DF3750"/>
    <w:rsid w:val="00DF57C9"/>
    <w:rsid w:val="00DF6603"/>
    <w:rsid w:val="00E00F34"/>
    <w:rsid w:val="00E161B7"/>
    <w:rsid w:val="00E165DA"/>
    <w:rsid w:val="00E17354"/>
    <w:rsid w:val="00E23C5F"/>
    <w:rsid w:val="00E262AB"/>
    <w:rsid w:val="00E276D2"/>
    <w:rsid w:val="00E41CDF"/>
    <w:rsid w:val="00E46DFF"/>
    <w:rsid w:val="00E71BFA"/>
    <w:rsid w:val="00E75F86"/>
    <w:rsid w:val="00E91543"/>
    <w:rsid w:val="00EA15B4"/>
    <w:rsid w:val="00EB60FB"/>
    <w:rsid w:val="00EB7172"/>
    <w:rsid w:val="00EB7EF0"/>
    <w:rsid w:val="00EC72B8"/>
    <w:rsid w:val="00ED314E"/>
    <w:rsid w:val="00ED4425"/>
    <w:rsid w:val="00ED5A69"/>
    <w:rsid w:val="00ED6261"/>
    <w:rsid w:val="00EE70DB"/>
    <w:rsid w:val="00EE76C3"/>
    <w:rsid w:val="00EF6DA2"/>
    <w:rsid w:val="00F01500"/>
    <w:rsid w:val="00F064B8"/>
    <w:rsid w:val="00F17830"/>
    <w:rsid w:val="00F24FF3"/>
    <w:rsid w:val="00F34AE2"/>
    <w:rsid w:val="00F42FC7"/>
    <w:rsid w:val="00F54B66"/>
    <w:rsid w:val="00F554D5"/>
    <w:rsid w:val="00F55F51"/>
    <w:rsid w:val="00F627FC"/>
    <w:rsid w:val="00F638BC"/>
    <w:rsid w:val="00F81815"/>
    <w:rsid w:val="00FA730A"/>
    <w:rsid w:val="00FB73C4"/>
    <w:rsid w:val="00FB7A6F"/>
    <w:rsid w:val="00FC113F"/>
    <w:rsid w:val="00FC1672"/>
    <w:rsid w:val="00FC38F3"/>
    <w:rsid w:val="00FD0259"/>
    <w:rsid w:val="00FD4292"/>
    <w:rsid w:val="00FD7ECF"/>
    <w:rsid w:val="00FE1C81"/>
    <w:rsid w:val="00FE2147"/>
    <w:rsid w:val="00FE254F"/>
    <w:rsid w:val="00FF00C9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76B3"/>
  <w15:chartTrackingRefBased/>
  <w15:docId w15:val="{3E338E7F-E4B6-4313-AA34-AA7DCAFC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-font-normal">
    <w:name w:val="c-font-normal"/>
    <w:basedOn w:val="a"/>
    <w:rsid w:val="0046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-bold">
    <w:name w:val="c-bold"/>
    <w:basedOn w:val="a0"/>
    <w:rsid w:val="00460771"/>
  </w:style>
  <w:style w:type="character" w:customStyle="1" w:styleId="c-place-paragraph">
    <w:name w:val="c-place-paragraph"/>
    <w:basedOn w:val="a0"/>
    <w:rsid w:val="00460771"/>
  </w:style>
  <w:style w:type="character" w:customStyle="1" w:styleId="c-font-normal1">
    <w:name w:val="c-font-normal1"/>
    <w:basedOn w:val="a0"/>
    <w:rsid w:val="00460771"/>
  </w:style>
  <w:style w:type="character" w:customStyle="1" w:styleId="c-font-size-7">
    <w:name w:val="c-font-size-7"/>
    <w:basedOn w:val="a0"/>
    <w:rsid w:val="00460771"/>
  </w:style>
  <w:style w:type="character" w:customStyle="1" w:styleId="c-italic">
    <w:name w:val="c-italic"/>
    <w:basedOn w:val="a0"/>
    <w:rsid w:val="00460771"/>
  </w:style>
  <w:style w:type="character" w:customStyle="1" w:styleId="ng-star-inserted">
    <w:name w:val="ng-star-inserted"/>
    <w:basedOn w:val="a0"/>
    <w:rsid w:val="00460771"/>
  </w:style>
  <w:style w:type="character" w:customStyle="1" w:styleId="c-destination">
    <w:name w:val="c-destination"/>
    <w:basedOn w:val="a0"/>
    <w:rsid w:val="00460771"/>
  </w:style>
  <w:style w:type="paragraph" w:styleId="a3">
    <w:name w:val="Balloon Text"/>
    <w:basedOn w:val="a"/>
    <w:link w:val="a4"/>
    <w:uiPriority w:val="99"/>
    <w:semiHidden/>
    <w:unhideWhenUsed/>
    <w:rsid w:val="00DA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1F8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C72B8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96203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62037"/>
    <w:rPr>
      <w:sz w:val="20"/>
      <w:szCs w:val="20"/>
    </w:rPr>
  </w:style>
  <w:style w:type="table" w:styleId="a8">
    <w:name w:val="Table Grid"/>
    <w:basedOn w:val="a1"/>
    <w:uiPriority w:val="39"/>
    <w:rsid w:val="000E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F7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1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4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259F5-8E5A-4ED2-A120-99D05FDC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Паплевка Константин Николаевич</dc:creator>
  <cp:keywords/>
  <dc:description/>
  <cp:lastModifiedBy>Бабуль Евгений Иванович</cp:lastModifiedBy>
  <cp:revision>2</cp:revision>
  <cp:lastPrinted>2022-01-10T08:59:00Z</cp:lastPrinted>
  <dcterms:created xsi:type="dcterms:W3CDTF">2022-02-06T11:17:00Z</dcterms:created>
  <dcterms:modified xsi:type="dcterms:W3CDTF">2022-02-06T11:17:00Z</dcterms:modified>
</cp:coreProperties>
</file>